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38AC3" w14:textId="5380297B" w:rsidR="00003F01" w:rsidRPr="00385816" w:rsidRDefault="00003F01" w:rsidP="00003F01">
      <w:pPr>
        <w:pStyle w:val="Header"/>
        <w:tabs>
          <w:tab w:val="right" w:pos="9639"/>
        </w:tabs>
        <w:rPr>
          <w:rFonts w:cs="Arial"/>
          <w:bCs/>
          <w:sz w:val="24"/>
          <w:szCs w:val="24"/>
        </w:rPr>
      </w:pPr>
      <w:r w:rsidRPr="00385816">
        <w:rPr>
          <w:rFonts w:cs="Arial"/>
          <w:bCs/>
          <w:sz w:val="24"/>
          <w:szCs w:val="24"/>
        </w:rPr>
        <w:t>3GPP TSG-RAN WG3 Meeting #131</w:t>
      </w:r>
      <w:r w:rsidRPr="00385816">
        <w:rPr>
          <w:rFonts w:cs="Arial"/>
          <w:bCs/>
          <w:sz w:val="24"/>
          <w:szCs w:val="24"/>
        </w:rPr>
        <w:tab/>
        <w:t>R3-26</w:t>
      </w:r>
      <w:r w:rsidR="00C76773">
        <w:rPr>
          <w:rFonts w:cs="Arial"/>
          <w:bCs/>
          <w:sz w:val="24"/>
          <w:szCs w:val="24"/>
        </w:rPr>
        <w:t>0440</w:t>
      </w:r>
    </w:p>
    <w:p w14:paraId="261F48E7" w14:textId="77777777" w:rsidR="00003F01" w:rsidRPr="00443047" w:rsidRDefault="00003F01" w:rsidP="00003F01">
      <w:pPr>
        <w:pStyle w:val="Header"/>
        <w:rPr>
          <w:rFonts w:cs="Arial"/>
          <w:bCs/>
          <w:sz w:val="24"/>
          <w:szCs w:val="24"/>
        </w:rPr>
      </w:pPr>
      <w:r w:rsidRPr="00385816">
        <w:rPr>
          <w:rFonts w:cs="Arial"/>
          <w:bCs/>
          <w:sz w:val="24"/>
          <w:szCs w:val="24"/>
        </w:rPr>
        <w:t>Gothenburg, Sweden, 9–13 February 2026</w:t>
      </w:r>
    </w:p>
    <w:p w14:paraId="51C5E920" w14:textId="77777777" w:rsidR="002B5D8C" w:rsidRDefault="002B5D8C" w:rsidP="002B5D8C">
      <w:pPr>
        <w:pStyle w:val="Header"/>
        <w:rPr>
          <w:rFonts w:cs="Arial"/>
          <w:bCs/>
          <w:sz w:val="24"/>
          <w:szCs w:val="24"/>
        </w:rPr>
      </w:pPr>
    </w:p>
    <w:p w14:paraId="308D510F" w14:textId="77777777" w:rsidR="002B5D8C" w:rsidRDefault="002B5D8C" w:rsidP="002B5D8C">
      <w:pPr>
        <w:pStyle w:val="Header"/>
        <w:rPr>
          <w:rFonts w:cs="Arial"/>
          <w:bCs/>
          <w:sz w:val="24"/>
          <w:szCs w:val="24"/>
        </w:rPr>
      </w:pPr>
    </w:p>
    <w:p w14:paraId="386B7D86" w14:textId="7309E48E" w:rsidR="002B5D8C" w:rsidRPr="009C682E" w:rsidRDefault="002B5D8C" w:rsidP="002B5D8C">
      <w:pPr>
        <w:tabs>
          <w:tab w:val="left" w:pos="1985"/>
        </w:tabs>
        <w:ind w:left="1980" w:hanging="1980"/>
        <w:rPr>
          <w:rFonts w:ascii="Arial" w:eastAsia="SimSun" w:hAnsi="Arial"/>
          <w:sz w:val="24"/>
          <w:lang w:val="en-US" w:eastAsia="zh-CN"/>
        </w:rPr>
      </w:pPr>
      <w:r w:rsidRPr="009C682E">
        <w:rPr>
          <w:rFonts w:ascii="Arial" w:eastAsia="SimSun" w:hAnsi="Arial"/>
          <w:b/>
          <w:sz w:val="24"/>
          <w:lang w:val="en-US"/>
        </w:rPr>
        <w:t>Title:</w:t>
      </w:r>
      <w:r w:rsidRPr="009C682E">
        <w:rPr>
          <w:rFonts w:ascii="Arial" w:eastAsia="SimSun" w:hAnsi="Arial"/>
          <w:sz w:val="24"/>
          <w:lang w:val="en-US"/>
        </w:rPr>
        <w:t xml:space="preserve"> </w:t>
      </w:r>
      <w:r w:rsidRPr="009C682E">
        <w:rPr>
          <w:rFonts w:ascii="Arial" w:eastAsia="SimSun" w:hAnsi="Arial"/>
          <w:sz w:val="24"/>
          <w:lang w:val="en-US"/>
        </w:rPr>
        <w:tab/>
      </w:r>
      <w:r w:rsidR="008B00BE" w:rsidRPr="008B00BE">
        <w:rPr>
          <w:rFonts w:ascii="Arial" w:eastAsia="SimSun" w:hAnsi="Arial"/>
          <w:sz w:val="24"/>
          <w:lang w:val="en-US"/>
        </w:rPr>
        <w:t>Proposal on Evaluation Criteria for</w:t>
      </w:r>
      <w:r w:rsidR="009C682E">
        <w:rPr>
          <w:rFonts w:ascii="Arial" w:eastAsia="SimSun" w:hAnsi="Arial"/>
          <w:sz w:val="24"/>
          <w:lang w:val="en-US"/>
        </w:rPr>
        <w:t xml:space="preserve"> RAN-CN CP interface options</w:t>
      </w:r>
    </w:p>
    <w:p w14:paraId="0EBB45B0" w14:textId="412A69ED" w:rsidR="002B5D8C" w:rsidRPr="00A62AA3" w:rsidRDefault="002B5D8C" w:rsidP="002B5D8C">
      <w:pPr>
        <w:tabs>
          <w:tab w:val="left" w:pos="1985"/>
        </w:tabs>
        <w:ind w:left="1980" w:hanging="1980"/>
        <w:rPr>
          <w:rFonts w:ascii="Arial" w:eastAsia="SimSun" w:hAnsi="Arial"/>
          <w:sz w:val="24"/>
          <w:lang w:val="de-DE" w:eastAsia="zh-CN"/>
        </w:rPr>
      </w:pPr>
      <w:r w:rsidRPr="00A62AA3">
        <w:rPr>
          <w:rFonts w:ascii="Arial" w:eastAsia="SimSun" w:hAnsi="Arial"/>
          <w:b/>
          <w:sz w:val="24"/>
          <w:lang w:val="de-DE"/>
        </w:rPr>
        <w:t xml:space="preserve">Source: </w:t>
      </w:r>
      <w:r w:rsidRPr="00A62AA3">
        <w:rPr>
          <w:rFonts w:ascii="Arial" w:eastAsia="SimSun" w:hAnsi="Arial"/>
          <w:b/>
          <w:sz w:val="24"/>
          <w:lang w:val="de-DE"/>
        </w:rPr>
        <w:tab/>
      </w:r>
      <w:r w:rsidR="006271FD" w:rsidRPr="00A62AA3">
        <w:rPr>
          <w:rFonts w:ascii="Arial" w:eastAsia="SimSun" w:hAnsi="Arial"/>
          <w:sz w:val="24"/>
          <w:lang w:val="de-DE" w:eastAsia="zh-CN"/>
        </w:rPr>
        <w:t>Deutsche Telekom</w:t>
      </w:r>
      <w:r w:rsidR="00A36F26">
        <w:rPr>
          <w:rFonts w:ascii="Arial" w:eastAsia="SimSun" w:hAnsi="Arial"/>
          <w:sz w:val="24"/>
          <w:lang w:val="de-DE" w:eastAsia="zh-CN"/>
        </w:rPr>
        <w:t>, FiberCop</w:t>
      </w:r>
    </w:p>
    <w:p w14:paraId="416D39C5" w14:textId="04100E57" w:rsidR="002B5D8C" w:rsidRPr="009C682E" w:rsidRDefault="002B5D8C" w:rsidP="002B5D8C">
      <w:pPr>
        <w:tabs>
          <w:tab w:val="left" w:pos="1985"/>
        </w:tabs>
        <w:rPr>
          <w:rFonts w:ascii="Arial" w:eastAsia="SimSun" w:hAnsi="Arial"/>
          <w:sz w:val="24"/>
          <w:lang w:val="de-DE" w:eastAsia="zh-CN"/>
        </w:rPr>
      </w:pPr>
      <w:r w:rsidRPr="009C682E">
        <w:rPr>
          <w:rFonts w:ascii="Arial" w:eastAsia="SimSun" w:hAnsi="Arial"/>
          <w:b/>
          <w:sz w:val="24"/>
          <w:lang w:val="de-DE"/>
        </w:rPr>
        <w:t>Agenda item:</w:t>
      </w:r>
      <w:r w:rsidRPr="009C682E">
        <w:rPr>
          <w:rFonts w:ascii="Arial" w:eastAsia="SimSun" w:hAnsi="Arial"/>
          <w:sz w:val="24"/>
          <w:lang w:val="de-DE"/>
        </w:rPr>
        <w:tab/>
      </w:r>
      <w:r w:rsidR="009C682E" w:rsidRPr="009C682E">
        <w:rPr>
          <w:rFonts w:ascii="Arial" w:eastAsia="SimSun" w:hAnsi="Arial"/>
          <w:sz w:val="24"/>
          <w:lang w:val="de-DE"/>
        </w:rPr>
        <w:t>10.3.2.3</w:t>
      </w:r>
    </w:p>
    <w:p w14:paraId="164E0353" w14:textId="3B67214F" w:rsidR="002B5D8C" w:rsidRPr="008B2037" w:rsidRDefault="002B5D8C" w:rsidP="002B5D8C">
      <w:pPr>
        <w:tabs>
          <w:tab w:val="left" w:pos="1985"/>
        </w:tabs>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Discussion</w:t>
      </w:r>
    </w:p>
    <w:p w14:paraId="49E248F0" w14:textId="77777777" w:rsidR="002B5D8C" w:rsidRPr="008B2037" w:rsidRDefault="002B5D8C" w:rsidP="002B5D8C">
      <w:pPr>
        <w:keepNext/>
        <w:keepLines/>
        <w:pBdr>
          <w:top w:val="single" w:sz="12" w:space="3" w:color="auto"/>
        </w:pBdr>
        <w:spacing w:before="24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7A590EEB" w14:textId="36DB3AAB" w:rsidR="004331B6" w:rsidRPr="00AD18BD" w:rsidRDefault="00A62AA3" w:rsidP="002B5D8C">
      <w:pPr>
        <w:spacing w:before="120"/>
        <w:rPr>
          <w:rFonts w:ascii="Arial" w:hAnsi="Arial" w:cs="Arial"/>
          <w:sz w:val="18"/>
          <w:szCs w:val="18"/>
        </w:rPr>
      </w:pPr>
      <w:r w:rsidRPr="00AD18BD">
        <w:rPr>
          <w:rFonts w:ascii="Arial" w:eastAsia="SimSun" w:hAnsi="Arial"/>
          <w:b/>
          <w:noProof/>
          <w:sz w:val="22"/>
          <w:szCs w:val="18"/>
          <w:lang w:val="de-DE"/>
        </w:rPr>
        <mc:AlternateContent>
          <mc:Choice Requires="wps">
            <w:drawing>
              <wp:anchor distT="45720" distB="45720" distL="114300" distR="114300" simplePos="0" relativeHeight="251659264" behindDoc="0" locked="0" layoutInCell="1" allowOverlap="1" wp14:anchorId="048DB491" wp14:editId="681CE379">
                <wp:simplePos x="0" y="0"/>
                <wp:positionH relativeFrom="margin">
                  <wp:align>left</wp:align>
                </wp:positionH>
                <wp:positionV relativeFrom="paragraph">
                  <wp:posOffset>485140</wp:posOffset>
                </wp:positionV>
                <wp:extent cx="6133465" cy="894080"/>
                <wp:effectExtent l="0" t="0" r="19685"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3822" cy="894080"/>
                        </a:xfrm>
                        <a:prstGeom prst="rect">
                          <a:avLst/>
                        </a:prstGeom>
                        <a:solidFill>
                          <a:srgbClr val="FFFFFF"/>
                        </a:solidFill>
                        <a:ln w="9525">
                          <a:solidFill>
                            <a:srgbClr val="000000"/>
                          </a:solidFill>
                          <a:miter lim="800000"/>
                          <a:headEnd/>
                          <a:tailEnd/>
                        </a:ln>
                      </wps:spPr>
                      <wps:txbx>
                        <w:txbxContent>
                          <w:p w14:paraId="151E21FE" w14:textId="77777777" w:rsidR="00A62AA3" w:rsidRPr="005F2E8F" w:rsidRDefault="00A62AA3" w:rsidP="00A62AA3">
                            <w:pPr>
                              <w:spacing w:after="120"/>
                              <w:rPr>
                                <w:bCs/>
                                <w:i/>
                                <w:iCs/>
                              </w:rPr>
                            </w:pPr>
                            <w:r w:rsidRPr="005F2E8F">
                              <w:rPr>
                                <w:bCs/>
                                <w:i/>
                                <w:iCs/>
                              </w:rPr>
                              <w:t>RAN3 to provide interim study results to allow TSGs to make a decision on:</w:t>
                            </w:r>
                          </w:p>
                          <w:p w14:paraId="400AD92D" w14:textId="77777777" w:rsidR="00A62AA3" w:rsidRPr="005F2E8F" w:rsidRDefault="00A62AA3" w:rsidP="00A62AA3">
                            <w:pPr>
                              <w:pStyle w:val="ListParagraph"/>
                              <w:numPr>
                                <w:ilvl w:val="0"/>
                                <w:numId w:val="15"/>
                              </w:numPr>
                              <w:overflowPunct w:val="0"/>
                              <w:autoSpaceDE w:val="0"/>
                              <w:autoSpaceDN w:val="0"/>
                              <w:adjustRightInd w:val="0"/>
                              <w:spacing w:after="120"/>
                              <w:contextualSpacing/>
                              <w:textAlignment w:val="baseline"/>
                              <w:rPr>
                                <w:bCs/>
                                <w:i/>
                                <w:iCs/>
                                <w:highlight w:val="yellow"/>
                              </w:rPr>
                            </w:pPr>
                            <w:r w:rsidRPr="005F2E8F">
                              <w:rPr>
                                <w:bCs/>
                                <w:i/>
                                <w:iCs/>
                                <w:highlight w:val="yellow"/>
                              </w:rPr>
                              <w:t>RAN-CN interface: P2P vs SBI</w:t>
                            </w:r>
                          </w:p>
                          <w:p w14:paraId="7B3A6D42" w14:textId="77777777" w:rsidR="00A62AA3" w:rsidRPr="005F2E8F" w:rsidRDefault="00A62AA3" w:rsidP="00A62AA3">
                            <w:pPr>
                              <w:pStyle w:val="ListParagraph"/>
                              <w:numPr>
                                <w:ilvl w:val="0"/>
                                <w:numId w:val="15"/>
                              </w:numPr>
                              <w:overflowPunct w:val="0"/>
                              <w:autoSpaceDE w:val="0"/>
                              <w:autoSpaceDN w:val="0"/>
                              <w:adjustRightInd w:val="0"/>
                              <w:spacing w:after="120"/>
                              <w:contextualSpacing/>
                              <w:textAlignment w:val="baseline"/>
                              <w:rPr>
                                <w:bCs/>
                                <w:i/>
                                <w:iCs/>
                              </w:rPr>
                            </w:pPr>
                            <w:r w:rsidRPr="005F2E8F">
                              <w:rPr>
                                <w:bCs/>
                                <w:i/>
                                <w:iCs/>
                              </w:rPr>
                              <w:t>RAN internal interfaces: CU-DU split, CP-UP split.</w:t>
                            </w:r>
                          </w:p>
                          <w:p w14:paraId="0B7E7BFC" w14:textId="77777777" w:rsidR="00A62AA3" w:rsidRPr="005F2E8F" w:rsidRDefault="00A62AA3" w:rsidP="00A62AA3">
                            <w:pPr>
                              <w:rPr>
                                <w:bCs/>
                                <w:i/>
                                <w:iCs/>
                              </w:rPr>
                            </w:pPr>
                            <w:r w:rsidRPr="005F2E8F">
                              <w:rPr>
                                <w:bCs/>
                                <w:i/>
                                <w:iCs/>
                              </w:rPr>
                              <w:t>NOTE: It is planned to decide on Release-21 timeline in June/2026.</w:t>
                            </w:r>
                          </w:p>
                          <w:p w14:paraId="0BB25CF4" w14:textId="397D4072" w:rsidR="00A62AA3" w:rsidRDefault="00A62AA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8DB491" id="_x0000_t202" coordsize="21600,21600" o:spt="202" path="m,l,21600r21600,l21600,xe">
                <v:stroke joinstyle="miter"/>
                <v:path gradientshapeok="t" o:connecttype="rect"/>
              </v:shapetype>
              <v:shape id="Text Box 2" o:spid="_x0000_s1026" type="#_x0000_t202" style="position:absolute;margin-left:0;margin-top:38.2pt;width:482.95pt;height:70.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">
                <v:textbox>
                  <w:txbxContent>
                    <w:p w14:paraId="151E21FE" w14:textId="77777777" w:rsidR="00A62AA3" w:rsidRPr="005F2E8F" w:rsidRDefault="00A62AA3" w:rsidP="00A62AA3">
                      <w:pPr>
                        <w:spacing w:after="120"/>
                        <w:rPr>
                          <w:bCs/>
                          <w:i/>
                          <w:iCs/>
                        </w:rPr>
                      </w:pPr>
                      <w:r w:rsidRPr="005F2E8F">
                        <w:rPr>
                          <w:bCs/>
                          <w:i/>
                          <w:iCs/>
                        </w:rPr>
                        <w:t>RAN3 to provide interim study results to allow TSGs to make a decision on:</w:t>
                      </w:r>
                    </w:p>
                    <w:p w14:paraId="400AD92D" w14:textId="77777777" w:rsidR="00A62AA3" w:rsidRPr="005F2E8F" w:rsidRDefault="00A62AA3" w:rsidP="00A62AA3">
                      <w:pPr>
                        <w:pStyle w:val="ListParagraph"/>
                        <w:numPr>
                          <w:ilvl w:val="0"/>
                          <w:numId w:val="15"/>
                        </w:numPr>
                        <w:overflowPunct w:val="0"/>
                        <w:autoSpaceDE w:val="0"/>
                        <w:autoSpaceDN w:val="0"/>
                        <w:adjustRightInd w:val="0"/>
                        <w:spacing w:after="120"/>
                        <w:contextualSpacing/>
                        <w:textAlignment w:val="baseline"/>
                        <w:rPr>
                          <w:bCs/>
                          <w:i/>
                          <w:iCs/>
                          <w:highlight w:val="yellow"/>
                        </w:rPr>
                      </w:pPr>
                      <w:r w:rsidRPr="005F2E8F">
                        <w:rPr>
                          <w:bCs/>
                          <w:i/>
                          <w:iCs/>
                          <w:highlight w:val="yellow"/>
                        </w:rPr>
                        <w:t>RAN-CN interface: P2P vs SBI</w:t>
                      </w:r>
                    </w:p>
                    <w:p w14:paraId="7B3A6D42" w14:textId="77777777" w:rsidR="00A62AA3" w:rsidRPr="005F2E8F" w:rsidRDefault="00A62AA3" w:rsidP="00A62AA3">
                      <w:pPr>
                        <w:pStyle w:val="ListParagraph"/>
                        <w:numPr>
                          <w:ilvl w:val="0"/>
                          <w:numId w:val="15"/>
                        </w:numPr>
                        <w:overflowPunct w:val="0"/>
                        <w:autoSpaceDE w:val="0"/>
                        <w:autoSpaceDN w:val="0"/>
                        <w:adjustRightInd w:val="0"/>
                        <w:spacing w:after="120"/>
                        <w:contextualSpacing/>
                        <w:textAlignment w:val="baseline"/>
                        <w:rPr>
                          <w:bCs/>
                          <w:i/>
                          <w:iCs/>
                        </w:rPr>
                      </w:pPr>
                      <w:r w:rsidRPr="005F2E8F">
                        <w:rPr>
                          <w:bCs/>
                          <w:i/>
                          <w:iCs/>
                        </w:rPr>
                        <w:t>RAN internal interfaces: CU-DU split, CP-UP split.</w:t>
                      </w:r>
                    </w:p>
                    <w:p w14:paraId="0B7E7BFC" w14:textId="77777777" w:rsidR="00A62AA3" w:rsidRPr="005F2E8F" w:rsidRDefault="00A62AA3" w:rsidP="00A62AA3">
                      <w:pPr>
                        <w:rPr>
                          <w:bCs/>
                          <w:i/>
                          <w:iCs/>
                        </w:rPr>
                      </w:pPr>
                      <w:r w:rsidRPr="005F2E8F">
                        <w:rPr>
                          <w:bCs/>
                          <w:i/>
                          <w:iCs/>
                        </w:rPr>
                        <w:t>NOTE: It is planned to decide on Release-21 timeline in June/2026.</w:t>
                      </w:r>
                    </w:p>
                    <w:p w14:paraId="0BB25CF4" w14:textId="397D4072" w:rsidR="00A62AA3" w:rsidRDefault="00A62AA3"/>
                  </w:txbxContent>
                </v:textbox>
                <w10:wrap type="topAndBottom" anchorx="margin"/>
              </v:shape>
            </w:pict>
          </mc:Fallback>
        </mc:AlternateContent>
      </w:r>
      <w:r w:rsidR="005F2E8F" w:rsidRPr="00AD18BD">
        <w:rPr>
          <w:rFonts w:ascii="Arial" w:hAnsi="Arial" w:cs="Arial"/>
          <w:sz w:val="18"/>
          <w:szCs w:val="18"/>
        </w:rPr>
        <w:t xml:space="preserve">According to SID Study on 6G Radio from RAN Plenary (RP-252912), </w:t>
      </w:r>
      <w:r w:rsidR="004331B6" w:rsidRPr="00AD18BD">
        <w:rPr>
          <w:rFonts w:ascii="Arial" w:hAnsi="Arial" w:cs="Arial"/>
          <w:sz w:val="18"/>
          <w:szCs w:val="18"/>
        </w:rPr>
        <w:t xml:space="preserve">RAN3 has the objective to </w:t>
      </w:r>
      <w:r w:rsidR="005F2E8F" w:rsidRPr="00AD18BD">
        <w:rPr>
          <w:rFonts w:ascii="Arial" w:hAnsi="Arial" w:cs="Arial"/>
          <w:sz w:val="18"/>
          <w:szCs w:val="18"/>
        </w:rPr>
        <w:t>study RAN-CN interface options and protocol stack and provide the results to TSG:</w:t>
      </w:r>
    </w:p>
    <w:p w14:paraId="520B91F7" w14:textId="4B131A0D" w:rsidR="002B5D8C" w:rsidRPr="00AD18BD" w:rsidRDefault="0028358E" w:rsidP="002B5D8C">
      <w:pPr>
        <w:spacing w:before="120"/>
        <w:rPr>
          <w:rFonts w:ascii="Arial" w:hAnsi="Arial" w:cs="Arial"/>
          <w:sz w:val="18"/>
          <w:szCs w:val="18"/>
        </w:rPr>
      </w:pPr>
      <w:r w:rsidRPr="00AD18BD">
        <w:rPr>
          <w:rFonts w:ascii="Arial" w:hAnsi="Arial" w:cs="Arial"/>
          <w:sz w:val="18"/>
          <w:szCs w:val="18"/>
        </w:rPr>
        <w:t>In last meeting RAN3#130</w:t>
      </w:r>
      <w:r w:rsidR="005F2E8F" w:rsidRPr="00AD18BD">
        <w:rPr>
          <w:rFonts w:ascii="Arial" w:hAnsi="Arial" w:cs="Arial"/>
          <w:sz w:val="18"/>
          <w:szCs w:val="18"/>
        </w:rPr>
        <w:t>,</w:t>
      </w:r>
      <w:r w:rsidRPr="00AD18BD">
        <w:rPr>
          <w:rFonts w:ascii="Arial" w:hAnsi="Arial" w:cs="Arial"/>
          <w:sz w:val="18"/>
          <w:szCs w:val="18"/>
        </w:rPr>
        <w:t xml:space="preserve"> a first description of the Point to Point (P2P) and Service Based Interface (SBI) was captured as well as the potential protocol stacks (section 6.1.3, TR38.760-3, v0.2.0). Work will continue with further description of each interface option focusing on the main characteristics.</w:t>
      </w:r>
    </w:p>
    <w:p w14:paraId="3734E3EC" w14:textId="42CAD20C" w:rsidR="0028358E" w:rsidRPr="00AD18BD" w:rsidRDefault="004331B6" w:rsidP="002B5D8C">
      <w:pPr>
        <w:spacing w:before="120"/>
        <w:rPr>
          <w:rFonts w:ascii="Arial" w:hAnsi="Arial" w:cs="Arial"/>
          <w:sz w:val="18"/>
          <w:szCs w:val="18"/>
        </w:rPr>
      </w:pPr>
      <w:r w:rsidRPr="00AD18BD">
        <w:rPr>
          <w:rFonts w:ascii="Arial" w:hAnsi="Arial" w:cs="Arial"/>
          <w:sz w:val="18"/>
          <w:szCs w:val="18"/>
        </w:rPr>
        <w:t>Following that, the evaluation of both interface options is required.</w:t>
      </w:r>
    </w:p>
    <w:p w14:paraId="12A160E9" w14:textId="3DDEF06B" w:rsidR="00321BEC" w:rsidRPr="00AD18BD" w:rsidRDefault="00321BEC" w:rsidP="002B5D8C">
      <w:pPr>
        <w:spacing w:before="120"/>
        <w:rPr>
          <w:rFonts w:ascii="Arial" w:hAnsi="Arial" w:cs="Arial"/>
          <w:sz w:val="18"/>
          <w:szCs w:val="18"/>
        </w:rPr>
      </w:pPr>
      <w:r w:rsidRPr="00AD18BD">
        <w:rPr>
          <w:rFonts w:ascii="Arial" w:hAnsi="Arial" w:cs="Arial"/>
          <w:sz w:val="18"/>
          <w:szCs w:val="18"/>
        </w:rPr>
        <w:t>The purpose of this document is to provide considerations on evaluation criteria that may be used to assess alternative implementation options for the RAN–CN Control Plane interface under study. The criteria are intended to support a structured assessment of different architectural approaches, including Point-to-Point (P2P) and Service-Based Interface (SBI) models.</w:t>
      </w:r>
    </w:p>
    <w:p w14:paraId="77A0BC2B" w14:textId="77777777" w:rsidR="008260DE" w:rsidRDefault="008260DE" w:rsidP="002B5D8C">
      <w:pPr>
        <w:spacing w:before="120"/>
      </w:pPr>
    </w:p>
    <w:p w14:paraId="5A08FF79" w14:textId="77777777" w:rsidR="002B5D8C" w:rsidRPr="008B2037" w:rsidRDefault="002B5D8C" w:rsidP="002B5D8C">
      <w:pPr>
        <w:keepNext/>
        <w:keepLines/>
        <w:pBdr>
          <w:top w:val="single" w:sz="12" w:space="3" w:color="auto"/>
        </w:pBdr>
        <w:spacing w:before="24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2B75D30F" w14:textId="43D7324A" w:rsidR="00E7027E" w:rsidRPr="00AD18BD" w:rsidRDefault="00CA7AAE" w:rsidP="006271FD">
      <w:pPr>
        <w:spacing w:before="120"/>
        <w:rPr>
          <w:rFonts w:ascii="Arial" w:hAnsi="Arial" w:cs="Arial"/>
          <w:sz w:val="18"/>
          <w:szCs w:val="18"/>
        </w:rPr>
      </w:pPr>
      <w:r w:rsidRPr="00AD18BD">
        <w:rPr>
          <w:rFonts w:ascii="Arial" w:hAnsi="Arial" w:cs="Arial"/>
          <w:sz w:val="18"/>
          <w:szCs w:val="18"/>
        </w:rPr>
        <w:t>Following is a proposed list on criteria that could be used for the assessment of different RAN-CN CP interface options.</w:t>
      </w:r>
    </w:p>
    <w:p w14:paraId="0639EBFC" w14:textId="1FC9EE8F" w:rsidR="009D7EAA" w:rsidRPr="00AD18BD" w:rsidRDefault="009D7EAA" w:rsidP="00E964F9">
      <w:pPr>
        <w:pStyle w:val="ListParagraph"/>
        <w:numPr>
          <w:ilvl w:val="0"/>
          <w:numId w:val="14"/>
        </w:numPr>
        <w:spacing w:before="120"/>
        <w:rPr>
          <w:rFonts w:ascii="Arial" w:hAnsi="Arial" w:cs="Arial"/>
          <w:b/>
          <w:bCs/>
          <w:sz w:val="20"/>
          <w:szCs w:val="20"/>
          <w:lang w:val="en-US" w:eastAsia="zh-CN"/>
        </w:rPr>
      </w:pPr>
      <w:r w:rsidRPr="00AD18BD">
        <w:rPr>
          <w:rFonts w:ascii="Arial" w:hAnsi="Arial" w:cs="Arial"/>
          <w:b/>
          <w:bCs/>
          <w:sz w:val="20"/>
          <w:szCs w:val="20"/>
          <w:lang w:val="en-US" w:eastAsia="zh-CN"/>
        </w:rPr>
        <w:t>Latency of C</w:t>
      </w:r>
      <w:r w:rsidR="00192894" w:rsidRPr="00AD18BD">
        <w:rPr>
          <w:rFonts w:ascii="Arial" w:hAnsi="Arial" w:cs="Arial"/>
          <w:b/>
          <w:bCs/>
          <w:sz w:val="20"/>
          <w:szCs w:val="20"/>
          <w:lang w:val="en-US" w:eastAsia="zh-CN"/>
        </w:rPr>
        <w:t>ontrol Plane</w:t>
      </w:r>
      <w:r w:rsidRPr="00AD18BD">
        <w:rPr>
          <w:rFonts w:ascii="Arial" w:hAnsi="Arial" w:cs="Arial"/>
          <w:b/>
          <w:bCs/>
          <w:sz w:val="20"/>
          <w:szCs w:val="20"/>
          <w:lang w:val="en-US" w:eastAsia="zh-CN"/>
        </w:rPr>
        <w:t xml:space="preserve"> procedures </w:t>
      </w:r>
    </w:p>
    <w:p w14:paraId="61D9F0B7" w14:textId="12E63EF8" w:rsidR="005661CE" w:rsidRDefault="005661CE" w:rsidP="009D7EAA">
      <w:pPr>
        <w:spacing w:before="120"/>
        <w:rPr>
          <w:rFonts w:ascii="Arial" w:hAnsi="Arial" w:cs="Arial"/>
          <w:sz w:val="18"/>
          <w:szCs w:val="18"/>
          <w:lang w:val="en-US" w:eastAsia="zh-CN"/>
        </w:rPr>
      </w:pPr>
      <w:r w:rsidRPr="00AD18BD">
        <w:rPr>
          <w:rFonts w:ascii="Arial" w:hAnsi="Arial" w:cs="Arial"/>
          <w:sz w:val="18"/>
          <w:szCs w:val="18"/>
          <w:lang w:val="en-US" w:eastAsia="zh-CN"/>
        </w:rPr>
        <w:t>This criterion evaluates the end-to-end latency of Control Plane procedures over the RAN-CN interface. It includes transport delay, protocol processing delay, encoding and decoding delay, and any additional delay introduced by request/response signaling patterns where applicable. The assessment shall consider the impact on time-critical procedures such as UE registration, session establishment, mobility procedures (e.g. handover), and paging, as increased signaling latency may directly affect system responsiveness and user experience.</w:t>
      </w:r>
    </w:p>
    <w:p w14:paraId="7459861E" w14:textId="77777777" w:rsidR="00D941A5" w:rsidRPr="00AD18BD" w:rsidRDefault="00D941A5" w:rsidP="009D7EAA">
      <w:pPr>
        <w:spacing w:before="120"/>
        <w:rPr>
          <w:rFonts w:ascii="Arial" w:hAnsi="Arial" w:cs="Arial"/>
          <w:sz w:val="18"/>
          <w:szCs w:val="18"/>
          <w:lang w:val="en-US" w:eastAsia="zh-CN"/>
        </w:rPr>
      </w:pPr>
    </w:p>
    <w:p w14:paraId="33CB2C90" w14:textId="1CE169A6" w:rsidR="009D7EAA" w:rsidRPr="00AD18BD" w:rsidRDefault="009D7EAA" w:rsidP="00E964F9">
      <w:pPr>
        <w:pStyle w:val="ListParagraph"/>
        <w:numPr>
          <w:ilvl w:val="0"/>
          <w:numId w:val="14"/>
        </w:numPr>
        <w:spacing w:before="120"/>
        <w:rPr>
          <w:rFonts w:ascii="Arial" w:hAnsi="Arial" w:cs="Arial"/>
          <w:b/>
          <w:bCs/>
          <w:sz w:val="20"/>
          <w:szCs w:val="20"/>
          <w:lang w:val="en-US" w:eastAsia="zh-CN"/>
        </w:rPr>
      </w:pPr>
      <w:r w:rsidRPr="00AD18BD">
        <w:rPr>
          <w:rFonts w:ascii="Arial" w:hAnsi="Arial" w:cs="Arial"/>
          <w:b/>
          <w:bCs/>
          <w:sz w:val="20"/>
          <w:szCs w:val="20"/>
          <w:lang w:val="en-US" w:eastAsia="zh-CN"/>
        </w:rPr>
        <w:t>Latency Variance</w:t>
      </w:r>
    </w:p>
    <w:p w14:paraId="4A219FA9" w14:textId="31508DEB" w:rsidR="005661CE" w:rsidRDefault="005661CE" w:rsidP="00CD7197">
      <w:pPr>
        <w:spacing w:before="120"/>
        <w:rPr>
          <w:rFonts w:ascii="Arial" w:hAnsi="Arial" w:cs="Arial"/>
          <w:sz w:val="18"/>
          <w:szCs w:val="18"/>
          <w:lang w:val="en-US" w:eastAsia="zh-CN"/>
        </w:rPr>
      </w:pPr>
      <w:r w:rsidRPr="00AD18BD">
        <w:rPr>
          <w:rFonts w:ascii="Arial" w:hAnsi="Arial" w:cs="Arial"/>
          <w:sz w:val="18"/>
          <w:szCs w:val="18"/>
          <w:lang w:val="en-US" w:eastAsia="zh-CN"/>
        </w:rPr>
        <w:t xml:space="preserve">This criterion evaluates the variability of signaling latency over the RAN-CN interface under dynamic conditions </w:t>
      </w:r>
      <w:r w:rsidR="000B0A26" w:rsidRPr="00AD18BD">
        <w:rPr>
          <w:rFonts w:ascii="Arial" w:hAnsi="Arial" w:cs="Arial"/>
          <w:sz w:val="18"/>
          <w:szCs w:val="18"/>
          <w:lang w:val="en-US" w:eastAsia="zh-CN"/>
        </w:rPr>
        <w:t xml:space="preserve">and </w:t>
      </w:r>
      <w:r w:rsidRPr="00AD18BD">
        <w:rPr>
          <w:rFonts w:ascii="Arial" w:hAnsi="Arial" w:cs="Arial"/>
          <w:sz w:val="18"/>
          <w:szCs w:val="18"/>
          <w:lang w:val="en-US" w:eastAsia="zh-CN"/>
        </w:rPr>
        <w:t xml:space="preserve">over time. </w:t>
      </w:r>
      <w:r w:rsidR="000B0A26" w:rsidRPr="00AD18BD">
        <w:rPr>
          <w:rFonts w:ascii="Arial" w:hAnsi="Arial" w:cs="Arial"/>
          <w:sz w:val="18"/>
          <w:szCs w:val="18"/>
          <w:lang w:val="en-US" w:eastAsia="zh-CN"/>
        </w:rPr>
        <w:t xml:space="preserve">The metric shall account for differences between pre-configured IP addressing and dynamic discovery mechanisms (e.g., DNS resolution). </w:t>
      </w:r>
      <w:r w:rsidRPr="00AD18BD">
        <w:rPr>
          <w:rFonts w:ascii="Arial" w:hAnsi="Arial" w:cs="Arial"/>
          <w:sz w:val="18"/>
          <w:szCs w:val="18"/>
          <w:lang w:val="en-US" w:eastAsia="zh-CN"/>
        </w:rPr>
        <w:t>Latency variance is particularly relevant for procedures relying on deterministic timing assumptions, and increased variability may lead to degraded performance even when average latency remains within acceptable limits.</w:t>
      </w:r>
    </w:p>
    <w:p w14:paraId="758F4F6A" w14:textId="77777777" w:rsidR="00D941A5" w:rsidRPr="00AD18BD" w:rsidRDefault="00D941A5" w:rsidP="00CD7197">
      <w:pPr>
        <w:spacing w:before="120"/>
        <w:rPr>
          <w:rFonts w:ascii="Arial" w:hAnsi="Arial" w:cs="Arial"/>
          <w:sz w:val="18"/>
          <w:szCs w:val="18"/>
          <w:lang w:val="en-US" w:eastAsia="zh-CN"/>
        </w:rPr>
      </w:pPr>
    </w:p>
    <w:p w14:paraId="5772D6EA" w14:textId="4C872B5A" w:rsidR="009D7EAA" w:rsidRPr="00AD18BD" w:rsidRDefault="00441E48" w:rsidP="00E964F9">
      <w:pPr>
        <w:pStyle w:val="ListParagraph"/>
        <w:numPr>
          <w:ilvl w:val="0"/>
          <w:numId w:val="14"/>
        </w:numPr>
        <w:spacing w:before="120"/>
        <w:rPr>
          <w:rFonts w:ascii="Arial" w:hAnsi="Arial" w:cs="Arial"/>
          <w:b/>
          <w:bCs/>
          <w:sz w:val="20"/>
          <w:szCs w:val="20"/>
          <w:lang w:val="en-US" w:eastAsia="zh-CN"/>
        </w:rPr>
      </w:pPr>
      <w:r w:rsidRPr="00AD18BD">
        <w:rPr>
          <w:rFonts w:ascii="Arial" w:hAnsi="Arial" w:cs="Arial"/>
          <w:b/>
          <w:bCs/>
          <w:sz w:val="20"/>
          <w:szCs w:val="20"/>
          <w:lang w:val="en-US" w:eastAsia="zh-CN"/>
        </w:rPr>
        <w:t>Signaling Resilience</w:t>
      </w:r>
    </w:p>
    <w:p w14:paraId="0976738D" w14:textId="23DE3D2E" w:rsidR="00441E48" w:rsidRPr="00AD18BD" w:rsidRDefault="00441E48" w:rsidP="00441E48">
      <w:pPr>
        <w:spacing w:before="120"/>
        <w:rPr>
          <w:rFonts w:ascii="Arial" w:hAnsi="Arial" w:cs="Arial"/>
          <w:sz w:val="18"/>
          <w:szCs w:val="18"/>
          <w:lang w:val="en-US" w:eastAsia="zh-CN"/>
        </w:rPr>
      </w:pPr>
    </w:p>
    <w:p w14:paraId="5959AB84" w14:textId="29D91E91" w:rsidR="00441E48" w:rsidRPr="00AD18BD" w:rsidRDefault="00441E48" w:rsidP="00441E48">
      <w:pPr>
        <w:spacing w:before="120"/>
        <w:rPr>
          <w:rFonts w:ascii="Arial" w:hAnsi="Arial" w:cs="Arial"/>
          <w:sz w:val="18"/>
          <w:szCs w:val="18"/>
          <w:lang w:val="en-US" w:eastAsia="zh-CN"/>
        </w:rPr>
      </w:pPr>
      <w:r w:rsidRPr="00AD18BD">
        <w:rPr>
          <w:rFonts w:ascii="Arial" w:hAnsi="Arial" w:cs="Arial"/>
          <w:sz w:val="18"/>
          <w:szCs w:val="18"/>
          <w:lang w:val="en-US" w:eastAsia="zh-CN"/>
        </w:rPr>
        <w:lastRenderedPageBreak/>
        <w:t>This criterion evaluates the robustness of the RAN–CN Control Plane interface when Control Plane endpoints are dynamically added, removed, relocated, or restarted. It assesses the impact of such topology changes on both ongoing and newly initiated signaling procedures, as well as the ability of the interface to restore stable operation with minimal disruption.</w:t>
      </w:r>
    </w:p>
    <w:p w14:paraId="251BE714" w14:textId="77777777" w:rsidR="0004425D" w:rsidRDefault="0004425D" w:rsidP="0004425D">
      <w:pPr>
        <w:spacing w:before="120"/>
        <w:rPr>
          <w:rFonts w:ascii="Arial" w:hAnsi="Arial" w:cs="Arial"/>
          <w:sz w:val="18"/>
          <w:szCs w:val="18"/>
          <w:lang w:val="en-US" w:eastAsia="zh-CN"/>
        </w:rPr>
      </w:pPr>
      <w:r w:rsidRPr="00AD18BD">
        <w:rPr>
          <w:rFonts w:ascii="Arial" w:hAnsi="Arial" w:cs="Arial"/>
          <w:sz w:val="18"/>
          <w:szCs w:val="18"/>
          <w:lang w:val="en-US" w:eastAsia="zh-CN"/>
        </w:rPr>
        <w:t>Example metrics: Time required to restore normal CP operation after CN NF relocation or restart, Number or percentage of affected CP procedures during topology changes, Signaling message loss or retransmission rate during dynamic events</w:t>
      </w:r>
    </w:p>
    <w:p w14:paraId="474FB837" w14:textId="77777777" w:rsidR="00D941A5" w:rsidRPr="00AD18BD" w:rsidRDefault="00D941A5" w:rsidP="0004425D">
      <w:pPr>
        <w:spacing w:before="120"/>
        <w:rPr>
          <w:rFonts w:ascii="Arial" w:hAnsi="Arial" w:cs="Arial"/>
          <w:sz w:val="18"/>
          <w:szCs w:val="18"/>
          <w:lang w:val="en-US" w:eastAsia="zh-CN"/>
        </w:rPr>
      </w:pPr>
    </w:p>
    <w:p w14:paraId="4277BF77" w14:textId="75FFF200" w:rsidR="009D7EAA" w:rsidRPr="00AD18BD" w:rsidRDefault="009D7EAA" w:rsidP="00E964F9">
      <w:pPr>
        <w:pStyle w:val="ListParagraph"/>
        <w:numPr>
          <w:ilvl w:val="0"/>
          <w:numId w:val="14"/>
        </w:numPr>
        <w:spacing w:before="120"/>
        <w:rPr>
          <w:rFonts w:ascii="Arial" w:hAnsi="Arial" w:cs="Arial"/>
          <w:b/>
          <w:bCs/>
          <w:sz w:val="20"/>
          <w:szCs w:val="20"/>
          <w:lang w:val="en-US" w:eastAsia="zh-CN"/>
        </w:rPr>
      </w:pPr>
      <w:r w:rsidRPr="00AD18BD">
        <w:rPr>
          <w:rFonts w:ascii="Arial" w:hAnsi="Arial" w:cs="Arial"/>
          <w:b/>
          <w:bCs/>
          <w:sz w:val="20"/>
          <w:szCs w:val="20"/>
          <w:lang w:val="en-US" w:eastAsia="zh-CN"/>
        </w:rPr>
        <w:t>Message Size</w:t>
      </w:r>
    </w:p>
    <w:p w14:paraId="222961A5" w14:textId="6D1A0FDB" w:rsidR="000A31F8" w:rsidRDefault="00A7212E" w:rsidP="000A31F8">
      <w:pPr>
        <w:spacing w:before="120"/>
        <w:rPr>
          <w:rFonts w:ascii="Arial" w:hAnsi="Arial" w:cs="Arial"/>
          <w:sz w:val="18"/>
          <w:szCs w:val="18"/>
          <w:lang w:val="en-US" w:eastAsia="zh-CN"/>
        </w:rPr>
      </w:pPr>
      <w:r w:rsidRPr="00AD18BD">
        <w:rPr>
          <w:rFonts w:ascii="Arial" w:hAnsi="Arial" w:cs="Arial"/>
          <w:sz w:val="18"/>
          <w:szCs w:val="18"/>
          <w:lang w:val="en-US" w:eastAsia="zh-CN"/>
        </w:rPr>
        <w:t xml:space="preserve">The criterion evaluates the </w:t>
      </w:r>
      <w:r w:rsidR="000A31F8" w:rsidRPr="00AD18BD">
        <w:rPr>
          <w:rFonts w:ascii="Arial" w:hAnsi="Arial" w:cs="Arial"/>
          <w:sz w:val="18"/>
          <w:szCs w:val="18"/>
          <w:lang w:val="en-US" w:eastAsia="zh-CN"/>
        </w:rPr>
        <w:t>amount of data transmitted per signaling message over the RAN-CN interface. It reflects the efficiency of encoding, protocol headers, and payload representation. Larger message sizes increase transport bandwidth usage, buffer occupancy,</w:t>
      </w:r>
      <w:r w:rsidRPr="00AD18BD">
        <w:rPr>
          <w:rFonts w:ascii="Arial" w:hAnsi="Arial" w:cs="Arial"/>
          <w:sz w:val="18"/>
          <w:szCs w:val="18"/>
          <w:lang w:val="en-US" w:eastAsia="zh-CN"/>
        </w:rPr>
        <w:t xml:space="preserve"> </w:t>
      </w:r>
      <w:r w:rsidR="000A31F8" w:rsidRPr="00AD18BD">
        <w:rPr>
          <w:rFonts w:ascii="Arial" w:hAnsi="Arial" w:cs="Arial"/>
          <w:sz w:val="18"/>
          <w:szCs w:val="18"/>
          <w:lang w:val="en-US" w:eastAsia="zh-CN"/>
        </w:rPr>
        <w:t xml:space="preserve">transmission time, and can also contribute to higher processing and memory overhead in both RAN and </w:t>
      </w:r>
      <w:r w:rsidR="001F112B" w:rsidRPr="00AD18BD">
        <w:rPr>
          <w:rFonts w:ascii="Arial" w:hAnsi="Arial" w:cs="Arial"/>
          <w:sz w:val="18"/>
          <w:szCs w:val="18"/>
          <w:lang w:val="en-US" w:eastAsia="zh-CN"/>
        </w:rPr>
        <w:t>C</w:t>
      </w:r>
      <w:r w:rsidR="000A31F8" w:rsidRPr="00AD18BD">
        <w:rPr>
          <w:rFonts w:ascii="Arial" w:hAnsi="Arial" w:cs="Arial"/>
          <w:sz w:val="18"/>
          <w:szCs w:val="18"/>
          <w:lang w:val="en-US" w:eastAsia="zh-CN"/>
        </w:rPr>
        <w:t xml:space="preserve">ore nodes. </w:t>
      </w:r>
    </w:p>
    <w:p w14:paraId="343636E2" w14:textId="77777777" w:rsidR="00D941A5" w:rsidRPr="00AD18BD" w:rsidRDefault="00D941A5" w:rsidP="000A31F8">
      <w:pPr>
        <w:spacing w:before="120"/>
        <w:rPr>
          <w:rFonts w:ascii="Arial" w:hAnsi="Arial" w:cs="Arial"/>
          <w:sz w:val="18"/>
          <w:szCs w:val="18"/>
          <w:lang w:val="en-US" w:eastAsia="zh-CN"/>
        </w:rPr>
      </w:pPr>
    </w:p>
    <w:p w14:paraId="3EAC437B" w14:textId="3B378C78" w:rsidR="008A6657" w:rsidRPr="00AD18BD" w:rsidRDefault="009D7EAA" w:rsidP="00E964F9">
      <w:pPr>
        <w:pStyle w:val="ListParagraph"/>
        <w:numPr>
          <w:ilvl w:val="0"/>
          <w:numId w:val="14"/>
        </w:numPr>
        <w:spacing w:before="120"/>
        <w:rPr>
          <w:rFonts w:ascii="Arial" w:hAnsi="Arial" w:cs="Arial"/>
          <w:b/>
          <w:bCs/>
          <w:sz w:val="20"/>
          <w:szCs w:val="20"/>
          <w:lang w:val="en-US" w:eastAsia="zh-CN"/>
        </w:rPr>
      </w:pPr>
      <w:r w:rsidRPr="00AD18BD">
        <w:rPr>
          <w:rFonts w:ascii="Arial" w:hAnsi="Arial" w:cs="Arial"/>
          <w:b/>
          <w:bCs/>
          <w:sz w:val="20"/>
          <w:szCs w:val="20"/>
          <w:lang w:val="en-US" w:eastAsia="zh-CN"/>
        </w:rPr>
        <w:t xml:space="preserve">Number of messages per procedure </w:t>
      </w:r>
    </w:p>
    <w:p w14:paraId="64807FD9" w14:textId="7579E316" w:rsidR="009D7EAA" w:rsidRDefault="001F112B" w:rsidP="009D7EAA">
      <w:pPr>
        <w:spacing w:before="120"/>
        <w:rPr>
          <w:rFonts w:ascii="Arial" w:hAnsi="Arial" w:cs="Arial"/>
          <w:sz w:val="18"/>
          <w:szCs w:val="18"/>
          <w:lang w:val="en-US" w:eastAsia="zh-CN"/>
        </w:rPr>
      </w:pPr>
      <w:r w:rsidRPr="00AD18BD">
        <w:rPr>
          <w:rFonts w:ascii="Arial" w:hAnsi="Arial" w:cs="Arial"/>
          <w:sz w:val="18"/>
          <w:szCs w:val="18"/>
          <w:lang w:val="en-US" w:eastAsia="zh-CN"/>
        </w:rPr>
        <w:t>This</w:t>
      </w:r>
      <w:r w:rsidR="00D3684C" w:rsidRPr="00AD18BD">
        <w:rPr>
          <w:rFonts w:ascii="Arial" w:hAnsi="Arial" w:cs="Arial"/>
          <w:sz w:val="18"/>
          <w:szCs w:val="18"/>
          <w:lang w:val="en-US" w:eastAsia="zh-CN"/>
        </w:rPr>
        <w:t xml:space="preserve"> criterion evaluates </w:t>
      </w:r>
      <w:r w:rsidRPr="00AD18BD">
        <w:rPr>
          <w:rFonts w:ascii="Arial" w:hAnsi="Arial" w:cs="Arial"/>
          <w:sz w:val="18"/>
          <w:szCs w:val="18"/>
          <w:lang w:val="en-US" w:eastAsia="zh-CN"/>
        </w:rPr>
        <w:t xml:space="preserve">the total number of signaling messages required to complete a single Control Plane procedure. It includes both the primary RAN-CN signaling </w:t>
      </w:r>
      <w:r w:rsidR="002D7CCB" w:rsidRPr="00AD18BD">
        <w:rPr>
          <w:rFonts w:ascii="Arial" w:hAnsi="Arial" w:cs="Arial"/>
          <w:sz w:val="18"/>
          <w:szCs w:val="18"/>
          <w:lang w:val="en-US" w:eastAsia="zh-CN"/>
        </w:rPr>
        <w:t xml:space="preserve">procedure </w:t>
      </w:r>
      <w:r w:rsidRPr="00AD18BD">
        <w:rPr>
          <w:rFonts w:ascii="Arial" w:hAnsi="Arial" w:cs="Arial"/>
          <w:sz w:val="18"/>
          <w:szCs w:val="18"/>
          <w:lang w:val="en-US" w:eastAsia="zh-CN"/>
        </w:rPr>
        <w:t xml:space="preserve">and any </w:t>
      </w:r>
      <w:r w:rsidR="002D7CCB" w:rsidRPr="00AD18BD">
        <w:rPr>
          <w:rFonts w:ascii="Arial" w:hAnsi="Arial" w:cs="Arial"/>
          <w:sz w:val="18"/>
          <w:szCs w:val="18"/>
          <w:lang w:val="en-US" w:eastAsia="zh-CN"/>
        </w:rPr>
        <w:t xml:space="preserve">additional </w:t>
      </w:r>
      <w:r w:rsidRPr="00AD18BD">
        <w:rPr>
          <w:rFonts w:ascii="Arial" w:hAnsi="Arial" w:cs="Arial"/>
          <w:sz w:val="18"/>
          <w:szCs w:val="18"/>
          <w:lang w:val="en-US" w:eastAsia="zh-CN"/>
        </w:rPr>
        <w:t>procedure</w:t>
      </w:r>
      <w:r w:rsidR="002D7CCB" w:rsidRPr="00AD18BD">
        <w:rPr>
          <w:rFonts w:ascii="Arial" w:hAnsi="Arial" w:cs="Arial"/>
          <w:sz w:val="18"/>
          <w:szCs w:val="18"/>
          <w:lang w:val="en-US" w:eastAsia="zh-CN"/>
        </w:rPr>
        <w:t>(s)</w:t>
      </w:r>
      <w:r w:rsidRPr="00AD18BD">
        <w:rPr>
          <w:rFonts w:ascii="Arial" w:hAnsi="Arial" w:cs="Arial"/>
          <w:sz w:val="18"/>
          <w:szCs w:val="18"/>
          <w:lang w:val="en-US" w:eastAsia="zh-CN"/>
        </w:rPr>
        <w:t xml:space="preserve"> </w:t>
      </w:r>
      <w:r w:rsidR="002D7CCB" w:rsidRPr="00AD18BD">
        <w:rPr>
          <w:rFonts w:ascii="Arial" w:hAnsi="Arial" w:cs="Arial"/>
          <w:sz w:val="18"/>
          <w:szCs w:val="18"/>
          <w:lang w:val="en-US" w:eastAsia="zh-CN"/>
        </w:rPr>
        <w:t xml:space="preserve">which might be required, </w:t>
      </w:r>
      <w:r w:rsidRPr="00AD18BD">
        <w:rPr>
          <w:rFonts w:ascii="Arial" w:hAnsi="Arial" w:cs="Arial"/>
          <w:sz w:val="18"/>
          <w:szCs w:val="18"/>
          <w:lang w:val="en-US" w:eastAsia="zh-CN"/>
        </w:rPr>
        <w:t xml:space="preserve">such as </w:t>
      </w:r>
      <w:r w:rsidR="002D7CCB" w:rsidRPr="00AD18BD">
        <w:rPr>
          <w:rFonts w:ascii="Arial" w:hAnsi="Arial" w:cs="Arial"/>
          <w:sz w:val="18"/>
          <w:szCs w:val="18"/>
          <w:lang w:val="en-US" w:eastAsia="zh-CN"/>
        </w:rPr>
        <w:t xml:space="preserve">DNS procedures. </w:t>
      </w:r>
      <w:r w:rsidRPr="00AD18BD">
        <w:rPr>
          <w:rFonts w:ascii="Arial" w:hAnsi="Arial" w:cs="Arial"/>
          <w:sz w:val="18"/>
          <w:szCs w:val="18"/>
          <w:lang w:val="en-US" w:eastAsia="zh-CN"/>
        </w:rPr>
        <w:t xml:space="preserve">A higher message count generally implies increased latency, greater processing overhead, and higher susceptibility to packet loss or retransmission. Evaluating this metric helps identify whether </w:t>
      </w:r>
      <w:r w:rsidR="00E06F19" w:rsidRPr="00AD18BD">
        <w:rPr>
          <w:rFonts w:ascii="Arial" w:hAnsi="Arial" w:cs="Arial"/>
          <w:sz w:val="18"/>
          <w:szCs w:val="18"/>
          <w:lang w:val="en-US" w:eastAsia="zh-CN"/>
        </w:rPr>
        <w:t xml:space="preserve">the </w:t>
      </w:r>
      <w:r w:rsidR="002D7CCB" w:rsidRPr="00AD18BD">
        <w:rPr>
          <w:rFonts w:ascii="Arial" w:hAnsi="Arial" w:cs="Arial"/>
          <w:sz w:val="18"/>
          <w:szCs w:val="18"/>
          <w:lang w:val="en-US" w:eastAsia="zh-CN"/>
        </w:rPr>
        <w:t xml:space="preserve">RAN-CN interface option </w:t>
      </w:r>
      <w:r w:rsidRPr="00AD18BD">
        <w:rPr>
          <w:rFonts w:ascii="Arial" w:hAnsi="Arial" w:cs="Arial"/>
          <w:sz w:val="18"/>
          <w:szCs w:val="18"/>
          <w:lang w:val="en-US" w:eastAsia="zh-CN"/>
        </w:rPr>
        <w:t>allows efficient bundling of related information or instead fragments procedures into multiple transaction</w:t>
      </w:r>
      <w:r w:rsidR="00E06F19" w:rsidRPr="00AD18BD">
        <w:rPr>
          <w:rFonts w:ascii="Arial" w:hAnsi="Arial" w:cs="Arial"/>
          <w:sz w:val="18"/>
          <w:szCs w:val="18"/>
          <w:lang w:val="en-US" w:eastAsia="zh-CN"/>
        </w:rPr>
        <w:t>s</w:t>
      </w:r>
      <w:r w:rsidRPr="00AD18BD">
        <w:rPr>
          <w:rFonts w:ascii="Arial" w:hAnsi="Arial" w:cs="Arial"/>
          <w:sz w:val="18"/>
          <w:szCs w:val="18"/>
          <w:lang w:val="en-US" w:eastAsia="zh-CN"/>
        </w:rPr>
        <w:t>.</w:t>
      </w:r>
    </w:p>
    <w:p w14:paraId="3868B43C" w14:textId="77777777" w:rsidR="00D941A5" w:rsidRPr="00AD18BD" w:rsidRDefault="00D941A5" w:rsidP="009D7EAA">
      <w:pPr>
        <w:spacing w:before="120"/>
        <w:rPr>
          <w:rFonts w:ascii="Arial" w:hAnsi="Arial" w:cs="Arial"/>
          <w:sz w:val="18"/>
          <w:szCs w:val="18"/>
          <w:lang w:val="en-US" w:eastAsia="zh-CN"/>
        </w:rPr>
      </w:pPr>
    </w:p>
    <w:p w14:paraId="30B59A2D" w14:textId="6062C210" w:rsidR="009D7EAA" w:rsidRPr="00AD18BD" w:rsidRDefault="009D7EAA" w:rsidP="00E964F9">
      <w:pPr>
        <w:pStyle w:val="ListParagraph"/>
        <w:numPr>
          <w:ilvl w:val="0"/>
          <w:numId w:val="14"/>
        </w:numPr>
        <w:spacing w:before="120"/>
        <w:rPr>
          <w:rFonts w:ascii="Arial" w:hAnsi="Arial" w:cs="Arial"/>
          <w:b/>
          <w:bCs/>
          <w:sz w:val="20"/>
          <w:szCs w:val="20"/>
          <w:lang w:val="en-US" w:eastAsia="zh-CN"/>
        </w:rPr>
      </w:pPr>
      <w:r w:rsidRPr="00AD18BD">
        <w:rPr>
          <w:rFonts w:ascii="Arial" w:hAnsi="Arial" w:cs="Arial"/>
          <w:b/>
          <w:bCs/>
          <w:sz w:val="20"/>
          <w:szCs w:val="20"/>
          <w:lang w:val="en-US" w:eastAsia="zh-CN"/>
        </w:rPr>
        <w:t>Signaling Load</w:t>
      </w:r>
    </w:p>
    <w:p w14:paraId="0C589B2C" w14:textId="4F994EB9" w:rsidR="009D7EAA" w:rsidRPr="00AD18BD" w:rsidRDefault="00D3684C" w:rsidP="009D7EAA">
      <w:pPr>
        <w:spacing w:before="120"/>
        <w:rPr>
          <w:rFonts w:ascii="Arial" w:hAnsi="Arial" w:cs="Arial"/>
          <w:sz w:val="18"/>
          <w:szCs w:val="18"/>
          <w:lang w:val="en-US" w:eastAsia="zh-CN"/>
        </w:rPr>
      </w:pPr>
      <w:r w:rsidRPr="00AD18BD">
        <w:rPr>
          <w:rFonts w:ascii="Arial" w:hAnsi="Arial" w:cs="Arial"/>
          <w:sz w:val="18"/>
          <w:szCs w:val="18"/>
          <w:lang w:val="en-US" w:eastAsia="zh-CN"/>
        </w:rPr>
        <w:t xml:space="preserve">The criterion evaluates </w:t>
      </w:r>
      <w:r w:rsidR="00D52DE9" w:rsidRPr="00AD18BD">
        <w:rPr>
          <w:rFonts w:ascii="Arial" w:hAnsi="Arial" w:cs="Arial"/>
          <w:sz w:val="18"/>
          <w:szCs w:val="18"/>
          <w:lang w:val="en-US" w:eastAsia="zh-CN"/>
        </w:rPr>
        <w:t>the volume of Control Plane traffic generated over time, including normal operation and exceptional events such as reconfigurations or topology changes. It reflects both message size and message frequency</w:t>
      </w:r>
      <w:r w:rsidR="00A2598B" w:rsidRPr="00AD18BD">
        <w:rPr>
          <w:rFonts w:ascii="Arial" w:hAnsi="Arial" w:cs="Arial"/>
          <w:sz w:val="18"/>
          <w:szCs w:val="18"/>
          <w:lang w:val="en-US" w:eastAsia="zh-CN"/>
        </w:rPr>
        <w:t>.</w:t>
      </w:r>
    </w:p>
    <w:p w14:paraId="1C5D4506" w14:textId="77777777" w:rsidR="00D52DE9" w:rsidRPr="00AD18BD" w:rsidRDefault="00D52DE9" w:rsidP="009D7EAA">
      <w:pPr>
        <w:spacing w:before="120"/>
        <w:rPr>
          <w:rFonts w:ascii="Arial" w:hAnsi="Arial" w:cs="Arial"/>
          <w:sz w:val="18"/>
          <w:szCs w:val="18"/>
          <w:lang w:val="en-US" w:eastAsia="zh-CN"/>
        </w:rPr>
      </w:pPr>
    </w:p>
    <w:p w14:paraId="0CC5E48E" w14:textId="05A63089" w:rsidR="009D7EAA" w:rsidRPr="00AD18BD" w:rsidRDefault="009D7EAA" w:rsidP="00E964F9">
      <w:pPr>
        <w:pStyle w:val="ListParagraph"/>
        <w:numPr>
          <w:ilvl w:val="0"/>
          <w:numId w:val="14"/>
        </w:numPr>
        <w:spacing w:before="120"/>
        <w:rPr>
          <w:rFonts w:ascii="Arial" w:hAnsi="Arial" w:cs="Arial"/>
          <w:b/>
          <w:bCs/>
          <w:sz w:val="20"/>
          <w:szCs w:val="20"/>
          <w:lang w:val="en-US" w:eastAsia="zh-CN"/>
        </w:rPr>
      </w:pPr>
      <w:r w:rsidRPr="00AD18BD">
        <w:rPr>
          <w:rFonts w:ascii="Arial" w:hAnsi="Arial" w:cs="Arial"/>
          <w:b/>
          <w:bCs/>
          <w:sz w:val="20"/>
          <w:szCs w:val="20"/>
          <w:lang w:val="en-US" w:eastAsia="zh-CN"/>
        </w:rPr>
        <w:t>CPU load (node, CN NF)</w:t>
      </w:r>
    </w:p>
    <w:p w14:paraId="2494291A" w14:textId="4861443E" w:rsidR="00475AC1" w:rsidRPr="00AD18BD" w:rsidRDefault="00475AC1" w:rsidP="00475AC1">
      <w:pPr>
        <w:spacing w:before="120"/>
        <w:rPr>
          <w:rFonts w:ascii="Arial" w:hAnsi="Arial" w:cs="Arial"/>
          <w:sz w:val="18"/>
          <w:szCs w:val="18"/>
          <w:lang w:val="en-US" w:eastAsia="zh-CN"/>
        </w:rPr>
      </w:pPr>
      <w:r w:rsidRPr="00AD18BD">
        <w:rPr>
          <w:rFonts w:ascii="Arial" w:hAnsi="Arial" w:cs="Arial"/>
          <w:sz w:val="18"/>
          <w:szCs w:val="18"/>
          <w:lang w:val="en-US" w:eastAsia="zh-CN"/>
        </w:rPr>
        <w:t xml:space="preserve">This </w:t>
      </w:r>
      <w:r w:rsidR="00D3684C" w:rsidRPr="00AD18BD">
        <w:rPr>
          <w:rFonts w:ascii="Arial" w:hAnsi="Arial" w:cs="Arial"/>
          <w:sz w:val="18"/>
          <w:szCs w:val="18"/>
          <w:lang w:val="en-US" w:eastAsia="zh-CN"/>
        </w:rPr>
        <w:t>criterion evaluates the p</w:t>
      </w:r>
      <w:r w:rsidRPr="00AD18BD">
        <w:rPr>
          <w:rFonts w:ascii="Arial" w:hAnsi="Arial" w:cs="Arial"/>
          <w:sz w:val="18"/>
          <w:szCs w:val="18"/>
          <w:lang w:val="en-US" w:eastAsia="zh-CN"/>
        </w:rPr>
        <w:t xml:space="preserve">rocessing </w:t>
      </w:r>
      <w:r w:rsidR="00D3684C" w:rsidRPr="00AD18BD">
        <w:rPr>
          <w:rFonts w:ascii="Arial" w:hAnsi="Arial" w:cs="Arial"/>
          <w:sz w:val="18"/>
          <w:szCs w:val="18"/>
          <w:lang w:val="en-US" w:eastAsia="zh-CN"/>
        </w:rPr>
        <w:t>load</w:t>
      </w:r>
      <w:r w:rsidRPr="00AD18BD">
        <w:rPr>
          <w:rFonts w:ascii="Arial" w:hAnsi="Arial" w:cs="Arial"/>
          <w:sz w:val="18"/>
          <w:szCs w:val="18"/>
          <w:lang w:val="en-US" w:eastAsia="zh-CN"/>
        </w:rPr>
        <w:t xml:space="preserve"> imposed by RAN-CN CP signaling on both RAN nodes and Core Network Functions. It includes the CPU resources required for protocol stack processing, message parsing, encoding/decoding, security operations, and transaction management. Increased number of messages, larger payloads, or more complex protocol layers translate into higher CPU usage, which can limit throughput or require additional compute resources.</w:t>
      </w:r>
    </w:p>
    <w:p w14:paraId="6824BF29" w14:textId="77777777" w:rsidR="00931D44" w:rsidRPr="00AD18BD" w:rsidRDefault="00931D44" w:rsidP="00475AC1">
      <w:pPr>
        <w:spacing w:before="120"/>
        <w:rPr>
          <w:rFonts w:ascii="Arial" w:hAnsi="Arial" w:cs="Arial"/>
          <w:sz w:val="18"/>
          <w:szCs w:val="18"/>
          <w:lang w:val="en-US" w:eastAsia="zh-CN"/>
        </w:rPr>
      </w:pPr>
    </w:p>
    <w:p w14:paraId="1D6F64F0" w14:textId="29A4A3B6" w:rsidR="00931D44" w:rsidRPr="00AD18BD" w:rsidRDefault="00931D44" w:rsidP="00E964F9">
      <w:pPr>
        <w:pStyle w:val="ListParagraph"/>
        <w:numPr>
          <w:ilvl w:val="0"/>
          <w:numId w:val="14"/>
        </w:numPr>
        <w:spacing w:before="120"/>
        <w:rPr>
          <w:rFonts w:ascii="Arial" w:hAnsi="Arial" w:cs="Arial"/>
          <w:b/>
          <w:bCs/>
          <w:sz w:val="20"/>
          <w:szCs w:val="20"/>
          <w:lang w:val="en-US" w:eastAsia="zh-CN"/>
        </w:rPr>
      </w:pPr>
      <w:r w:rsidRPr="00AD18BD">
        <w:rPr>
          <w:rFonts w:ascii="Arial" w:hAnsi="Arial" w:cs="Arial"/>
          <w:b/>
          <w:bCs/>
          <w:sz w:val="20"/>
          <w:szCs w:val="20"/>
          <w:lang w:val="en-US" w:eastAsia="zh-CN"/>
        </w:rPr>
        <w:t>Security</w:t>
      </w:r>
    </w:p>
    <w:p w14:paraId="55801AE9" w14:textId="012F9B05" w:rsidR="00931D44" w:rsidRPr="00AD18BD" w:rsidRDefault="00353609" w:rsidP="009D690A">
      <w:pPr>
        <w:spacing w:before="120"/>
        <w:rPr>
          <w:rFonts w:ascii="Arial" w:hAnsi="Arial" w:cs="Arial"/>
          <w:sz w:val="18"/>
          <w:szCs w:val="18"/>
          <w:lang w:val="en-US" w:eastAsia="zh-CN"/>
        </w:rPr>
      </w:pPr>
      <w:r w:rsidRPr="00AD18BD">
        <w:rPr>
          <w:rFonts w:ascii="Arial" w:hAnsi="Arial" w:cs="Arial"/>
          <w:sz w:val="18"/>
          <w:szCs w:val="18"/>
          <w:lang w:val="en-US" w:eastAsia="zh-CN"/>
        </w:rPr>
        <w:t>It is s</w:t>
      </w:r>
      <w:r w:rsidR="00931D44" w:rsidRPr="00AD18BD">
        <w:rPr>
          <w:rFonts w:ascii="Arial" w:hAnsi="Arial" w:cs="Arial"/>
          <w:sz w:val="18"/>
          <w:szCs w:val="18"/>
          <w:lang w:val="en-US" w:eastAsia="zh-CN"/>
        </w:rPr>
        <w:t>uggest</w:t>
      </w:r>
      <w:r w:rsidRPr="00AD18BD">
        <w:rPr>
          <w:rFonts w:ascii="Arial" w:hAnsi="Arial" w:cs="Arial"/>
          <w:sz w:val="18"/>
          <w:szCs w:val="18"/>
          <w:lang w:val="en-US" w:eastAsia="zh-CN"/>
        </w:rPr>
        <w:t>ed</w:t>
      </w:r>
      <w:r w:rsidR="00931D44" w:rsidRPr="00AD18BD">
        <w:rPr>
          <w:rFonts w:ascii="Arial" w:hAnsi="Arial" w:cs="Arial"/>
          <w:sz w:val="18"/>
          <w:szCs w:val="18"/>
          <w:lang w:val="en-US" w:eastAsia="zh-CN"/>
        </w:rPr>
        <w:t xml:space="preserve"> to seek advice from SA3 on </w:t>
      </w:r>
      <w:r w:rsidR="00F24B83" w:rsidRPr="00AD18BD">
        <w:rPr>
          <w:rFonts w:ascii="Arial" w:hAnsi="Arial" w:cs="Arial"/>
          <w:sz w:val="18"/>
          <w:szCs w:val="18"/>
          <w:lang w:val="en-US" w:eastAsia="zh-CN"/>
        </w:rPr>
        <w:t xml:space="preserve">the </w:t>
      </w:r>
      <w:r w:rsidR="00931D44" w:rsidRPr="00AD18BD">
        <w:rPr>
          <w:rFonts w:ascii="Arial" w:hAnsi="Arial" w:cs="Arial"/>
          <w:sz w:val="18"/>
          <w:szCs w:val="18"/>
          <w:lang w:val="en-US" w:eastAsia="zh-CN"/>
        </w:rPr>
        <w:t>security impact of different RAN-CN interface options</w:t>
      </w:r>
      <w:r w:rsidR="00222E6A" w:rsidRPr="00AD18BD">
        <w:rPr>
          <w:rFonts w:ascii="Arial" w:hAnsi="Arial" w:cs="Arial"/>
          <w:sz w:val="18"/>
          <w:szCs w:val="18"/>
          <w:lang w:val="en-US" w:eastAsia="zh-CN"/>
        </w:rPr>
        <w:t>.</w:t>
      </w:r>
    </w:p>
    <w:p w14:paraId="3D0FF97D" w14:textId="77777777" w:rsidR="009D7EAA" w:rsidRPr="00AD18BD" w:rsidRDefault="009D7EAA" w:rsidP="009D7EAA">
      <w:pPr>
        <w:spacing w:before="120"/>
        <w:rPr>
          <w:rFonts w:ascii="Arial" w:hAnsi="Arial" w:cs="Arial"/>
          <w:sz w:val="18"/>
          <w:szCs w:val="18"/>
          <w:lang w:val="en-US" w:eastAsia="zh-CN"/>
        </w:rPr>
      </w:pPr>
    </w:p>
    <w:p w14:paraId="28E2F51F" w14:textId="621793D4" w:rsidR="009D7EAA" w:rsidRPr="00AD18BD" w:rsidRDefault="009D7EAA" w:rsidP="00E964F9">
      <w:pPr>
        <w:pStyle w:val="ListParagraph"/>
        <w:numPr>
          <w:ilvl w:val="0"/>
          <w:numId w:val="14"/>
        </w:numPr>
        <w:spacing w:before="120"/>
        <w:rPr>
          <w:rFonts w:ascii="Arial" w:hAnsi="Arial" w:cs="Arial"/>
          <w:b/>
          <w:bCs/>
          <w:sz w:val="20"/>
          <w:szCs w:val="20"/>
          <w:lang w:val="en-US" w:eastAsia="zh-CN"/>
        </w:rPr>
      </w:pPr>
      <w:r w:rsidRPr="00AD18BD">
        <w:rPr>
          <w:rFonts w:ascii="Arial" w:hAnsi="Arial" w:cs="Arial"/>
          <w:b/>
          <w:bCs/>
          <w:sz w:val="20"/>
          <w:szCs w:val="20"/>
          <w:lang w:val="en-US" w:eastAsia="zh-CN"/>
        </w:rPr>
        <w:t>Scalability</w:t>
      </w:r>
    </w:p>
    <w:p w14:paraId="0A3B5E00" w14:textId="5763284D" w:rsidR="00D941A5" w:rsidRDefault="00E23847" w:rsidP="006D6CD2">
      <w:pPr>
        <w:spacing w:before="120"/>
        <w:rPr>
          <w:rFonts w:ascii="Arial" w:hAnsi="Arial" w:cs="Arial"/>
          <w:sz w:val="18"/>
          <w:szCs w:val="18"/>
          <w:lang w:eastAsia="zh-CN"/>
        </w:rPr>
      </w:pPr>
      <w:r w:rsidRPr="00AD18BD">
        <w:rPr>
          <w:rFonts w:ascii="Arial" w:hAnsi="Arial" w:cs="Arial"/>
          <w:sz w:val="18"/>
          <w:szCs w:val="18"/>
          <w:lang w:eastAsia="zh-CN"/>
        </w:rPr>
        <w:t>This criterion evaluates the ability of the RAN–CN control plane interface to scale as signaling demand increases. It considers how well the interface supports growth in the number of connected nodes, signaling sessions and services, and how easily network functions and resources can be expanded or distributed to handle higher load.</w:t>
      </w:r>
      <w:r w:rsidR="00D941A5">
        <w:rPr>
          <w:rFonts w:ascii="Arial" w:hAnsi="Arial" w:cs="Arial"/>
          <w:sz w:val="18"/>
          <w:szCs w:val="18"/>
          <w:lang w:eastAsia="zh-CN"/>
        </w:rPr>
        <w:t xml:space="preserve"> </w:t>
      </w:r>
    </w:p>
    <w:p w14:paraId="54DC9127" w14:textId="0CDCB5E9" w:rsidR="00E51F36" w:rsidRPr="00AD18BD" w:rsidRDefault="00E51F36" w:rsidP="006D6CD2">
      <w:pPr>
        <w:spacing w:before="120"/>
        <w:rPr>
          <w:rFonts w:ascii="Arial" w:hAnsi="Arial" w:cs="Arial"/>
          <w:sz w:val="18"/>
          <w:szCs w:val="18"/>
          <w:lang w:val="en-US" w:eastAsia="zh-CN"/>
        </w:rPr>
      </w:pPr>
      <w:r w:rsidRPr="00AD18BD">
        <w:rPr>
          <w:rFonts w:ascii="Arial" w:hAnsi="Arial" w:cs="Arial"/>
          <w:sz w:val="18"/>
          <w:szCs w:val="18"/>
          <w:lang w:val="en-US" w:eastAsia="zh-CN"/>
        </w:rPr>
        <w:t xml:space="preserve">Example metrics: NF resource utilization, signaling performance </w:t>
      </w:r>
      <w:r w:rsidR="00DE2CFD" w:rsidRPr="00AD18BD">
        <w:rPr>
          <w:rFonts w:ascii="Arial" w:hAnsi="Arial" w:cs="Arial"/>
          <w:sz w:val="18"/>
          <w:szCs w:val="18"/>
          <w:lang w:val="en-US" w:eastAsia="zh-CN"/>
        </w:rPr>
        <w:t>increase p</w:t>
      </w:r>
      <w:r w:rsidRPr="00AD18BD">
        <w:rPr>
          <w:rFonts w:ascii="Arial" w:hAnsi="Arial" w:cs="Arial"/>
          <w:sz w:val="18"/>
          <w:szCs w:val="18"/>
          <w:lang w:val="en-US" w:eastAsia="zh-CN"/>
        </w:rPr>
        <w:t xml:space="preserve">er added NF instance, time </w:t>
      </w:r>
      <w:r w:rsidR="00E83F3A" w:rsidRPr="00AD18BD">
        <w:rPr>
          <w:rFonts w:ascii="Arial" w:hAnsi="Arial" w:cs="Arial"/>
          <w:sz w:val="18"/>
          <w:szCs w:val="18"/>
          <w:lang w:val="en-US" w:eastAsia="zh-CN"/>
        </w:rPr>
        <w:t xml:space="preserve">required </w:t>
      </w:r>
      <w:r w:rsidRPr="00AD18BD">
        <w:rPr>
          <w:rFonts w:ascii="Arial" w:hAnsi="Arial" w:cs="Arial"/>
          <w:sz w:val="18"/>
          <w:szCs w:val="18"/>
          <w:lang w:val="en-US" w:eastAsia="zh-CN"/>
        </w:rPr>
        <w:t>to scale resources.</w:t>
      </w:r>
    </w:p>
    <w:p w14:paraId="5D548B17" w14:textId="77777777" w:rsidR="008A6657" w:rsidRPr="00AD18BD" w:rsidRDefault="008A6657" w:rsidP="008A6657">
      <w:pPr>
        <w:pStyle w:val="ListParagraph"/>
        <w:spacing w:before="120"/>
        <w:rPr>
          <w:rFonts w:ascii="Arial" w:hAnsi="Arial" w:cs="Arial"/>
          <w:sz w:val="18"/>
          <w:szCs w:val="18"/>
          <w:lang w:val="en-US" w:eastAsia="zh-CN"/>
        </w:rPr>
      </w:pPr>
    </w:p>
    <w:p w14:paraId="7AD833F4" w14:textId="2966E69C" w:rsidR="009D7EAA" w:rsidRPr="00AD18BD" w:rsidRDefault="009D7EAA" w:rsidP="00E964F9">
      <w:pPr>
        <w:pStyle w:val="ListParagraph"/>
        <w:numPr>
          <w:ilvl w:val="0"/>
          <w:numId w:val="14"/>
        </w:numPr>
        <w:spacing w:before="120"/>
        <w:rPr>
          <w:rFonts w:ascii="Arial" w:hAnsi="Arial" w:cs="Arial"/>
          <w:b/>
          <w:bCs/>
          <w:sz w:val="20"/>
          <w:szCs w:val="20"/>
          <w:lang w:val="en-US" w:eastAsia="zh-CN"/>
        </w:rPr>
      </w:pPr>
      <w:r w:rsidRPr="00AD18BD">
        <w:rPr>
          <w:rFonts w:ascii="Arial" w:hAnsi="Arial" w:cs="Arial"/>
          <w:b/>
          <w:bCs/>
          <w:sz w:val="20"/>
          <w:szCs w:val="20"/>
          <w:lang w:val="en-US" w:eastAsia="zh-CN"/>
        </w:rPr>
        <w:t>Flexibility</w:t>
      </w:r>
    </w:p>
    <w:p w14:paraId="68DB0BDD" w14:textId="4D8ED841" w:rsidR="00BF5A06" w:rsidRDefault="00E23847" w:rsidP="006D6CD2">
      <w:pPr>
        <w:spacing w:before="120"/>
        <w:rPr>
          <w:rFonts w:ascii="Arial" w:hAnsi="Arial" w:cs="Arial"/>
          <w:sz w:val="18"/>
          <w:szCs w:val="18"/>
          <w:lang w:eastAsia="zh-CN"/>
        </w:rPr>
      </w:pPr>
      <w:r w:rsidRPr="00AD18BD">
        <w:rPr>
          <w:rFonts w:ascii="Arial" w:hAnsi="Arial" w:cs="Arial"/>
          <w:sz w:val="18"/>
          <w:szCs w:val="18"/>
          <w:lang w:eastAsia="zh-CN"/>
        </w:rPr>
        <w:t>This criterion evaluates how well the RAN–CN control plane interface supports dynamic adaptation and long-term evolution. It focuses on the ability to adjust signaling paths, apply load balancing, and introduce new services or deployment models with minimal impact on existing nodes.</w:t>
      </w:r>
      <w:r w:rsidR="00E43960">
        <w:rPr>
          <w:rFonts w:ascii="Arial" w:hAnsi="Arial" w:cs="Arial"/>
          <w:sz w:val="18"/>
          <w:szCs w:val="18"/>
          <w:lang w:eastAsia="zh-CN"/>
        </w:rPr>
        <w:t xml:space="preserve"> </w:t>
      </w:r>
      <w:r w:rsidRPr="00AD18BD">
        <w:rPr>
          <w:rFonts w:ascii="Arial" w:hAnsi="Arial" w:cs="Arial"/>
          <w:sz w:val="18"/>
          <w:szCs w:val="18"/>
          <w:lang w:eastAsia="zh-CN"/>
        </w:rPr>
        <w:t>Flexibility reflects how easily the architecture can accommodate changes in topology, traffic patterns, or functional enhancements without requiring disruptive protocol updates or extensive reconfiguration.</w:t>
      </w:r>
    </w:p>
    <w:p w14:paraId="0BD2E939" w14:textId="26C18369" w:rsidR="00FC4EF5" w:rsidRPr="00AD18BD" w:rsidRDefault="00FC4EF5" w:rsidP="006D6CD2">
      <w:pPr>
        <w:spacing w:before="120"/>
        <w:rPr>
          <w:rFonts w:ascii="Arial" w:hAnsi="Arial" w:cs="Arial"/>
          <w:sz w:val="18"/>
          <w:szCs w:val="18"/>
          <w:lang w:val="en-US" w:eastAsia="zh-CN"/>
        </w:rPr>
      </w:pPr>
      <w:r w:rsidRPr="00AD18BD">
        <w:rPr>
          <w:rFonts w:ascii="Arial" w:hAnsi="Arial" w:cs="Arial"/>
          <w:sz w:val="18"/>
          <w:szCs w:val="18"/>
          <w:lang w:val="en-US" w:eastAsia="zh-CN"/>
        </w:rPr>
        <w:t>Example metrics: Time to re-route signaling after load balancing decision, percentage of signaling sessions successfully re</w:t>
      </w:r>
      <w:r w:rsidR="00E51F36" w:rsidRPr="00AD18BD">
        <w:rPr>
          <w:rFonts w:ascii="Arial" w:hAnsi="Arial" w:cs="Arial"/>
          <w:sz w:val="18"/>
          <w:szCs w:val="18"/>
          <w:lang w:val="en-US" w:eastAsia="zh-CN"/>
        </w:rPr>
        <w:t>distributed</w:t>
      </w:r>
      <w:r w:rsidRPr="00AD18BD">
        <w:rPr>
          <w:rFonts w:ascii="Arial" w:hAnsi="Arial" w:cs="Arial"/>
          <w:sz w:val="18"/>
          <w:szCs w:val="18"/>
          <w:lang w:val="en-US" w:eastAsia="zh-CN"/>
        </w:rPr>
        <w:t>, time to introduce new service</w:t>
      </w:r>
      <w:r w:rsidR="00E51F36" w:rsidRPr="00AD18BD">
        <w:rPr>
          <w:rFonts w:ascii="Arial" w:hAnsi="Arial" w:cs="Arial"/>
          <w:sz w:val="18"/>
          <w:szCs w:val="18"/>
          <w:lang w:val="en-US" w:eastAsia="zh-CN"/>
        </w:rPr>
        <w:t>.</w:t>
      </w:r>
    </w:p>
    <w:p w14:paraId="1027CB2B" w14:textId="77777777" w:rsidR="00E964F9" w:rsidRPr="00AD18BD" w:rsidRDefault="00E964F9" w:rsidP="00E964F9">
      <w:pPr>
        <w:spacing w:before="120"/>
        <w:ind w:left="360"/>
        <w:rPr>
          <w:rFonts w:ascii="Arial" w:hAnsi="Arial" w:cs="Arial"/>
          <w:sz w:val="18"/>
          <w:szCs w:val="18"/>
          <w:lang w:val="en-US" w:eastAsia="zh-CN"/>
        </w:rPr>
      </w:pPr>
    </w:p>
    <w:p w14:paraId="16689EFF" w14:textId="2A3DAB13" w:rsidR="00ED76D8" w:rsidRPr="00AD18BD" w:rsidRDefault="00ED76D8" w:rsidP="00E7027E">
      <w:pPr>
        <w:spacing w:before="120"/>
        <w:rPr>
          <w:rFonts w:ascii="Arial" w:hAnsi="Arial" w:cs="Arial"/>
          <w:b/>
          <w:bCs/>
          <w:sz w:val="18"/>
          <w:szCs w:val="18"/>
          <w:lang w:eastAsia="zh-CN"/>
        </w:rPr>
      </w:pPr>
      <w:r w:rsidRPr="00AD18BD">
        <w:rPr>
          <w:rFonts w:ascii="Arial" w:hAnsi="Arial" w:cs="Arial"/>
          <w:b/>
          <w:bCs/>
          <w:sz w:val="18"/>
          <w:szCs w:val="18"/>
          <w:lang w:eastAsia="zh-CN"/>
        </w:rPr>
        <w:t xml:space="preserve">Observation 1: </w:t>
      </w:r>
      <w:r w:rsidRPr="00AD18BD">
        <w:rPr>
          <w:rFonts w:ascii="Arial" w:hAnsi="Arial" w:cs="Arial"/>
          <w:sz w:val="18"/>
          <w:szCs w:val="18"/>
          <w:lang w:eastAsia="zh-CN"/>
        </w:rPr>
        <w:t xml:space="preserve">While the definition of metrics for most of the evaluation criteria is relatively straightforward, the identification of meaningful and measurable </w:t>
      </w:r>
      <w:r w:rsidR="006D7316" w:rsidRPr="00AD18BD">
        <w:rPr>
          <w:rFonts w:ascii="Arial" w:hAnsi="Arial" w:cs="Arial"/>
          <w:sz w:val="18"/>
          <w:szCs w:val="18"/>
          <w:lang w:eastAsia="zh-CN"/>
        </w:rPr>
        <w:t xml:space="preserve">metrics </w:t>
      </w:r>
      <w:r w:rsidRPr="00AD18BD">
        <w:rPr>
          <w:rFonts w:ascii="Arial" w:hAnsi="Arial" w:cs="Arial"/>
          <w:sz w:val="18"/>
          <w:szCs w:val="18"/>
          <w:lang w:eastAsia="zh-CN"/>
        </w:rPr>
        <w:t>for aspects such as Security, Flexibility, and Scalability may be more challenging and may require qualitative assessment or scenario-based evalua</w:t>
      </w:r>
      <w:r w:rsidR="00A30FD9" w:rsidRPr="00AD18BD">
        <w:rPr>
          <w:rFonts w:ascii="Arial" w:hAnsi="Arial" w:cs="Arial"/>
          <w:sz w:val="18"/>
          <w:szCs w:val="18"/>
          <w:lang w:eastAsia="zh-CN"/>
        </w:rPr>
        <w:t>tion</w:t>
      </w:r>
      <w:r w:rsidRPr="00AD18BD">
        <w:rPr>
          <w:rFonts w:ascii="Arial" w:hAnsi="Arial" w:cs="Arial"/>
          <w:sz w:val="18"/>
          <w:szCs w:val="18"/>
          <w:lang w:eastAsia="zh-CN"/>
        </w:rPr>
        <w:t>.</w:t>
      </w:r>
    </w:p>
    <w:p w14:paraId="622EA503" w14:textId="2BFC7A85" w:rsidR="00E7027E" w:rsidRPr="00AD18BD" w:rsidRDefault="00E7027E" w:rsidP="00E7027E">
      <w:pPr>
        <w:spacing w:before="120"/>
        <w:rPr>
          <w:rFonts w:ascii="Arial" w:hAnsi="Arial" w:cs="Arial"/>
          <w:sz w:val="18"/>
          <w:szCs w:val="18"/>
          <w:lang w:eastAsia="zh-CN"/>
        </w:rPr>
      </w:pPr>
      <w:r w:rsidRPr="00AD18BD">
        <w:rPr>
          <w:rFonts w:ascii="Arial" w:hAnsi="Arial" w:cs="Arial"/>
          <w:b/>
          <w:bCs/>
          <w:sz w:val="18"/>
          <w:szCs w:val="18"/>
          <w:lang w:eastAsia="zh-CN"/>
        </w:rPr>
        <w:t xml:space="preserve">Proposal 1: </w:t>
      </w:r>
      <w:r w:rsidR="006D7316" w:rsidRPr="00AD18BD">
        <w:rPr>
          <w:rFonts w:ascii="Arial" w:hAnsi="Arial" w:cs="Arial"/>
          <w:sz w:val="18"/>
          <w:szCs w:val="18"/>
          <w:lang w:eastAsia="zh-CN"/>
        </w:rPr>
        <w:t>It is proposed to consider above evaluation criteria for the assessment of the P2P and SBI options for RAN-CN interface.</w:t>
      </w:r>
    </w:p>
    <w:p w14:paraId="327D57A1" w14:textId="77777777" w:rsidR="00E7027E" w:rsidRPr="00AD18BD" w:rsidRDefault="00E7027E" w:rsidP="00E7027E">
      <w:pPr>
        <w:pStyle w:val="CRCoverPage"/>
        <w:spacing w:after="0"/>
        <w:rPr>
          <w:rFonts w:cs="Arial"/>
          <w:sz w:val="18"/>
          <w:szCs w:val="18"/>
        </w:rPr>
      </w:pPr>
    </w:p>
    <w:p w14:paraId="63E70943" w14:textId="77777777" w:rsidR="002B5D8C" w:rsidRPr="00AD18BD" w:rsidRDefault="002B5D8C" w:rsidP="002B5D8C">
      <w:pPr>
        <w:spacing w:before="120" w:after="120"/>
        <w:jc w:val="both"/>
        <w:rPr>
          <w:rFonts w:ascii="Arial" w:hAnsi="Arial" w:cs="Arial"/>
          <w:bCs/>
          <w:sz w:val="18"/>
          <w:szCs w:val="18"/>
          <w:lang w:eastAsia="zh-CN"/>
        </w:rPr>
      </w:pPr>
    </w:p>
    <w:p w14:paraId="315B4880" w14:textId="77777777" w:rsidR="002B5D8C" w:rsidRPr="00AD18BD" w:rsidRDefault="002B5D8C" w:rsidP="002B5D8C">
      <w:pPr>
        <w:keepNext/>
        <w:keepLines/>
        <w:pBdr>
          <w:top w:val="single" w:sz="12" w:space="3" w:color="auto"/>
        </w:pBdr>
        <w:spacing w:before="240"/>
        <w:ind w:left="1134" w:hanging="1134"/>
        <w:outlineLvl w:val="0"/>
        <w:rPr>
          <w:rFonts w:ascii="Arial" w:eastAsia="SimSun" w:hAnsi="Arial" w:cs="Arial"/>
          <w:sz w:val="32"/>
          <w:szCs w:val="18"/>
          <w:lang w:eastAsia="zh-CN"/>
        </w:rPr>
      </w:pPr>
      <w:bookmarkStart w:id="0" w:name="_Hlk181701232"/>
      <w:r w:rsidRPr="00AD18BD">
        <w:rPr>
          <w:rFonts w:ascii="Arial" w:eastAsia="SimSun" w:hAnsi="Arial" w:cs="Arial"/>
          <w:sz w:val="32"/>
          <w:szCs w:val="18"/>
          <w:lang w:eastAsia="zh-CN"/>
        </w:rPr>
        <w:t>3. Conclusion</w:t>
      </w:r>
    </w:p>
    <w:p w14:paraId="15F92554" w14:textId="3F2D76B8" w:rsidR="002B5D8C" w:rsidRPr="00AD18BD" w:rsidRDefault="002B5D8C" w:rsidP="002B5D8C">
      <w:pPr>
        <w:spacing w:after="120"/>
        <w:jc w:val="both"/>
        <w:rPr>
          <w:rFonts w:ascii="Arial" w:eastAsia="SimSun" w:hAnsi="Arial" w:cs="Arial"/>
          <w:sz w:val="18"/>
          <w:szCs w:val="18"/>
          <w:lang w:eastAsia="zh-CN"/>
        </w:rPr>
      </w:pPr>
      <w:r w:rsidRPr="00AD18BD">
        <w:rPr>
          <w:rFonts w:ascii="Arial" w:eastAsia="SimSun" w:hAnsi="Arial" w:cs="Arial"/>
          <w:sz w:val="18"/>
          <w:szCs w:val="18"/>
          <w:lang w:eastAsia="zh-CN"/>
        </w:rPr>
        <w:t>In this contribution, the following proposals are made:</w:t>
      </w:r>
    </w:p>
    <w:bookmarkEnd w:id="0"/>
    <w:p w14:paraId="478EAA1B" w14:textId="13C3156C" w:rsidR="006D7316" w:rsidRPr="00AD18BD" w:rsidRDefault="006D7316" w:rsidP="006D7316">
      <w:pPr>
        <w:spacing w:before="120"/>
        <w:rPr>
          <w:rFonts w:ascii="Arial" w:hAnsi="Arial" w:cs="Arial"/>
          <w:sz w:val="18"/>
          <w:szCs w:val="18"/>
          <w:lang w:eastAsia="zh-CN"/>
        </w:rPr>
      </w:pPr>
      <w:r w:rsidRPr="00AD18BD">
        <w:rPr>
          <w:rFonts w:ascii="Arial" w:hAnsi="Arial" w:cs="Arial"/>
          <w:b/>
          <w:bCs/>
          <w:sz w:val="18"/>
          <w:szCs w:val="18"/>
          <w:lang w:eastAsia="zh-CN"/>
        </w:rPr>
        <w:t xml:space="preserve">Proposal 1: </w:t>
      </w:r>
      <w:r w:rsidRPr="00AD18BD">
        <w:rPr>
          <w:rFonts w:ascii="Arial" w:hAnsi="Arial" w:cs="Arial"/>
          <w:sz w:val="18"/>
          <w:szCs w:val="18"/>
          <w:lang w:eastAsia="zh-CN"/>
        </w:rPr>
        <w:t xml:space="preserve">It is proposed to consider above evaluation criteria </w:t>
      </w:r>
      <w:r w:rsidR="00B13793" w:rsidRPr="00AD18BD">
        <w:rPr>
          <w:rFonts w:ascii="Arial" w:hAnsi="Arial" w:cs="Arial"/>
          <w:sz w:val="18"/>
          <w:szCs w:val="18"/>
          <w:lang w:eastAsia="zh-CN"/>
        </w:rPr>
        <w:t xml:space="preserve">1-10 </w:t>
      </w:r>
      <w:r w:rsidRPr="00AD18BD">
        <w:rPr>
          <w:rFonts w:ascii="Arial" w:hAnsi="Arial" w:cs="Arial"/>
          <w:sz w:val="18"/>
          <w:szCs w:val="18"/>
          <w:lang w:eastAsia="zh-CN"/>
        </w:rPr>
        <w:t>for the assessment of the P2P and SBI options for RAN-CN interface.</w:t>
      </w:r>
    </w:p>
    <w:p w14:paraId="61A0AD7A" w14:textId="59DF0064" w:rsidR="00A41178" w:rsidRPr="00D1190E" w:rsidRDefault="00A41178" w:rsidP="002B5D8C">
      <w:pPr>
        <w:rPr>
          <w:rFonts w:ascii="Arial" w:hAnsi="Arial" w:cs="Arial"/>
        </w:rPr>
      </w:pPr>
    </w:p>
    <w:sectPr w:rsidR="00A41178" w:rsidRPr="00D1190E" w:rsidSect="00F64B8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AEFE3" w14:textId="77777777" w:rsidR="004F4F12" w:rsidRDefault="004F4F12">
      <w:r>
        <w:separator/>
      </w:r>
    </w:p>
  </w:endnote>
  <w:endnote w:type="continuationSeparator" w:id="0">
    <w:p w14:paraId="526BCF02" w14:textId="77777777" w:rsidR="004F4F12" w:rsidRDefault="004F4F12">
      <w:r>
        <w:continuationSeparator/>
      </w:r>
    </w:p>
  </w:endnote>
  <w:endnote w:type="continuationNotice" w:id="1">
    <w:p w14:paraId="21F4A220" w14:textId="77777777" w:rsidR="004F4F12" w:rsidRDefault="004F4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SimSu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C3AB4" w14:textId="77777777" w:rsidR="004F4F12" w:rsidRDefault="004F4F12">
      <w:r>
        <w:separator/>
      </w:r>
    </w:p>
  </w:footnote>
  <w:footnote w:type="continuationSeparator" w:id="0">
    <w:p w14:paraId="4A32BD06" w14:textId="77777777" w:rsidR="004F4F12" w:rsidRDefault="004F4F12">
      <w:r>
        <w:continuationSeparator/>
      </w:r>
    </w:p>
  </w:footnote>
  <w:footnote w:type="continuationNotice" w:id="1">
    <w:p w14:paraId="33E03702" w14:textId="77777777" w:rsidR="004F4F12" w:rsidRDefault="004F4F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38C53FE"/>
    <w:multiLevelType w:val="hybridMultilevel"/>
    <w:tmpl w:val="2C8A2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1F0F380A"/>
    <w:multiLevelType w:val="hybridMultilevel"/>
    <w:tmpl w:val="451EE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AD2872"/>
    <w:multiLevelType w:val="hybridMultilevel"/>
    <w:tmpl w:val="9DC07478"/>
    <w:lvl w:ilvl="0" w:tplc="05A287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4A4320"/>
    <w:multiLevelType w:val="hybridMultilevel"/>
    <w:tmpl w:val="A726F5C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4138A2"/>
    <w:multiLevelType w:val="hybridMultilevel"/>
    <w:tmpl w:val="CD50F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0165AA"/>
    <w:multiLevelType w:val="hybridMultilevel"/>
    <w:tmpl w:val="FABA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3"/>
  </w:num>
  <w:num w:numId="2" w16cid:durableId="1022509791">
    <w:abstractNumId w:val="14"/>
  </w:num>
  <w:num w:numId="3" w16cid:durableId="1439181995">
    <w:abstractNumId w:val="3"/>
  </w:num>
  <w:num w:numId="4" w16cid:durableId="623269068">
    <w:abstractNumId w:val="5"/>
  </w:num>
  <w:num w:numId="5" w16cid:durableId="1840348816">
    <w:abstractNumId w:val="0"/>
  </w:num>
  <w:num w:numId="6" w16cid:durableId="2136556621">
    <w:abstractNumId w:val="12"/>
  </w:num>
  <w:num w:numId="7" w16cid:durableId="601642668">
    <w:abstractNumId w:val="1"/>
  </w:num>
  <w:num w:numId="8" w16cid:durableId="1068041678">
    <w:abstractNumId w:val="11"/>
  </w:num>
  <w:num w:numId="9" w16cid:durableId="1195536706">
    <w:abstractNumId w:val="7"/>
  </w:num>
  <w:num w:numId="10" w16cid:durableId="245967057">
    <w:abstractNumId w:val="6"/>
  </w:num>
  <w:num w:numId="11" w16cid:durableId="413943197">
    <w:abstractNumId w:val="9"/>
  </w:num>
  <w:num w:numId="12" w16cid:durableId="1704212826">
    <w:abstractNumId w:val="10"/>
  </w:num>
  <w:num w:numId="13" w16cid:durableId="1156143617">
    <w:abstractNumId w:val="4"/>
  </w:num>
  <w:num w:numId="14" w16cid:durableId="1277059164">
    <w:abstractNumId w:val="2"/>
  </w:num>
  <w:num w:numId="15" w16cid:durableId="112115199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1"/>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9AC"/>
    <w:rsid w:val="00003CA8"/>
    <w:rsid w:val="00003D37"/>
    <w:rsid w:val="00003F01"/>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082"/>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25D"/>
    <w:rsid w:val="000444C4"/>
    <w:rsid w:val="000446B1"/>
    <w:rsid w:val="000447E0"/>
    <w:rsid w:val="00044C35"/>
    <w:rsid w:val="00044E85"/>
    <w:rsid w:val="00045B5F"/>
    <w:rsid w:val="0004651D"/>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15D6"/>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1C7"/>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1F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26"/>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6ED"/>
    <w:rsid w:val="000B57E5"/>
    <w:rsid w:val="000B5B1E"/>
    <w:rsid w:val="000B60F2"/>
    <w:rsid w:val="000B72A8"/>
    <w:rsid w:val="000B72B2"/>
    <w:rsid w:val="000B79AB"/>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D0182"/>
    <w:rsid w:val="000D0B60"/>
    <w:rsid w:val="000D0DFC"/>
    <w:rsid w:val="000D15C0"/>
    <w:rsid w:val="000D1E7A"/>
    <w:rsid w:val="000D24FC"/>
    <w:rsid w:val="000D281C"/>
    <w:rsid w:val="000D3151"/>
    <w:rsid w:val="000D38B3"/>
    <w:rsid w:val="000D3F40"/>
    <w:rsid w:val="000D42AE"/>
    <w:rsid w:val="000D44B3"/>
    <w:rsid w:val="000D505F"/>
    <w:rsid w:val="000D52A7"/>
    <w:rsid w:val="000D56A2"/>
    <w:rsid w:val="000D57D5"/>
    <w:rsid w:val="000D5CDE"/>
    <w:rsid w:val="000D7328"/>
    <w:rsid w:val="000D7D41"/>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E26"/>
    <w:rsid w:val="000F5F5D"/>
    <w:rsid w:val="000F6297"/>
    <w:rsid w:val="000F66DD"/>
    <w:rsid w:val="000F72E0"/>
    <w:rsid w:val="000F771A"/>
    <w:rsid w:val="000F7A57"/>
    <w:rsid w:val="00100A78"/>
    <w:rsid w:val="001016CD"/>
    <w:rsid w:val="00102064"/>
    <w:rsid w:val="001021E5"/>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3B6"/>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9FF"/>
    <w:rsid w:val="001866F9"/>
    <w:rsid w:val="00186CC8"/>
    <w:rsid w:val="001874AC"/>
    <w:rsid w:val="001875EC"/>
    <w:rsid w:val="00187764"/>
    <w:rsid w:val="0019014A"/>
    <w:rsid w:val="0019139D"/>
    <w:rsid w:val="00191772"/>
    <w:rsid w:val="00191EEA"/>
    <w:rsid w:val="001926FE"/>
    <w:rsid w:val="00192843"/>
    <w:rsid w:val="00192894"/>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33EB"/>
    <w:rsid w:val="001A488F"/>
    <w:rsid w:val="001A4928"/>
    <w:rsid w:val="001A4ECA"/>
    <w:rsid w:val="001A54B7"/>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F9"/>
    <w:rsid w:val="001F0C75"/>
    <w:rsid w:val="001F1117"/>
    <w:rsid w:val="001F112B"/>
    <w:rsid w:val="001F15F5"/>
    <w:rsid w:val="001F1A8B"/>
    <w:rsid w:val="001F1E10"/>
    <w:rsid w:val="001F2AD4"/>
    <w:rsid w:val="001F33DD"/>
    <w:rsid w:val="001F3C0F"/>
    <w:rsid w:val="001F42A2"/>
    <w:rsid w:val="001F466D"/>
    <w:rsid w:val="001F4B06"/>
    <w:rsid w:val="001F4E07"/>
    <w:rsid w:val="001F4F8A"/>
    <w:rsid w:val="001F505A"/>
    <w:rsid w:val="001F508C"/>
    <w:rsid w:val="001F50F5"/>
    <w:rsid w:val="001F5630"/>
    <w:rsid w:val="001F5DD1"/>
    <w:rsid w:val="001F6171"/>
    <w:rsid w:val="001F64EC"/>
    <w:rsid w:val="001F6676"/>
    <w:rsid w:val="001F6824"/>
    <w:rsid w:val="001F7139"/>
    <w:rsid w:val="001F71CB"/>
    <w:rsid w:val="001F726A"/>
    <w:rsid w:val="001F7E72"/>
    <w:rsid w:val="00200093"/>
    <w:rsid w:val="002000B0"/>
    <w:rsid w:val="00200216"/>
    <w:rsid w:val="00200399"/>
    <w:rsid w:val="0020083E"/>
    <w:rsid w:val="00200946"/>
    <w:rsid w:val="00200B1C"/>
    <w:rsid w:val="0020167E"/>
    <w:rsid w:val="00201A83"/>
    <w:rsid w:val="00201D90"/>
    <w:rsid w:val="0020270A"/>
    <w:rsid w:val="00202CC3"/>
    <w:rsid w:val="002037E8"/>
    <w:rsid w:val="00203A51"/>
    <w:rsid w:val="00203AAF"/>
    <w:rsid w:val="0020406E"/>
    <w:rsid w:val="002042B7"/>
    <w:rsid w:val="00204CE5"/>
    <w:rsid w:val="00204D64"/>
    <w:rsid w:val="002053FD"/>
    <w:rsid w:val="00206283"/>
    <w:rsid w:val="00206E75"/>
    <w:rsid w:val="00207B7D"/>
    <w:rsid w:val="00207EBB"/>
    <w:rsid w:val="002101D3"/>
    <w:rsid w:val="00210DC8"/>
    <w:rsid w:val="00210F78"/>
    <w:rsid w:val="00211EF4"/>
    <w:rsid w:val="0021249E"/>
    <w:rsid w:val="00213505"/>
    <w:rsid w:val="002140BC"/>
    <w:rsid w:val="00214896"/>
    <w:rsid w:val="00214EE3"/>
    <w:rsid w:val="002155FD"/>
    <w:rsid w:val="00215CC6"/>
    <w:rsid w:val="00216259"/>
    <w:rsid w:val="002165D9"/>
    <w:rsid w:val="00217562"/>
    <w:rsid w:val="00217B7D"/>
    <w:rsid w:val="00217CCC"/>
    <w:rsid w:val="00217F38"/>
    <w:rsid w:val="002212C8"/>
    <w:rsid w:val="0022150D"/>
    <w:rsid w:val="00221636"/>
    <w:rsid w:val="002216D8"/>
    <w:rsid w:val="00222149"/>
    <w:rsid w:val="002224D2"/>
    <w:rsid w:val="002224F7"/>
    <w:rsid w:val="002226B8"/>
    <w:rsid w:val="00222717"/>
    <w:rsid w:val="00222A68"/>
    <w:rsid w:val="00222E6A"/>
    <w:rsid w:val="0022352D"/>
    <w:rsid w:val="0022367E"/>
    <w:rsid w:val="00223827"/>
    <w:rsid w:val="002239E5"/>
    <w:rsid w:val="00223A7C"/>
    <w:rsid w:val="002243BE"/>
    <w:rsid w:val="00224599"/>
    <w:rsid w:val="00224D3E"/>
    <w:rsid w:val="0022503B"/>
    <w:rsid w:val="002259D7"/>
    <w:rsid w:val="00225EA3"/>
    <w:rsid w:val="002275A4"/>
    <w:rsid w:val="00227763"/>
    <w:rsid w:val="00227843"/>
    <w:rsid w:val="00227E0F"/>
    <w:rsid w:val="00230420"/>
    <w:rsid w:val="0023050C"/>
    <w:rsid w:val="0023071C"/>
    <w:rsid w:val="00230C07"/>
    <w:rsid w:val="00230D4E"/>
    <w:rsid w:val="002312C5"/>
    <w:rsid w:val="00231E3E"/>
    <w:rsid w:val="00232432"/>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E5C"/>
    <w:rsid w:val="002477E5"/>
    <w:rsid w:val="00247F96"/>
    <w:rsid w:val="0025099F"/>
    <w:rsid w:val="00250C40"/>
    <w:rsid w:val="00250DC4"/>
    <w:rsid w:val="00250F15"/>
    <w:rsid w:val="00250FF8"/>
    <w:rsid w:val="00251059"/>
    <w:rsid w:val="002517E4"/>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1E4"/>
    <w:rsid w:val="0027047F"/>
    <w:rsid w:val="00270521"/>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17"/>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58E"/>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70"/>
    <w:rsid w:val="00294CAA"/>
    <w:rsid w:val="00294E84"/>
    <w:rsid w:val="00294FDE"/>
    <w:rsid w:val="002958E9"/>
    <w:rsid w:val="00295928"/>
    <w:rsid w:val="00296CF3"/>
    <w:rsid w:val="002975D3"/>
    <w:rsid w:val="00297872"/>
    <w:rsid w:val="00297E77"/>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5D8C"/>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D7CCB"/>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BEC"/>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DC2"/>
    <w:rsid w:val="00327E05"/>
    <w:rsid w:val="003303EC"/>
    <w:rsid w:val="003309DE"/>
    <w:rsid w:val="003315C7"/>
    <w:rsid w:val="0033163E"/>
    <w:rsid w:val="00331C7F"/>
    <w:rsid w:val="00332E73"/>
    <w:rsid w:val="003330B5"/>
    <w:rsid w:val="0033342F"/>
    <w:rsid w:val="003337DD"/>
    <w:rsid w:val="00333A5E"/>
    <w:rsid w:val="00333D45"/>
    <w:rsid w:val="00334497"/>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286C"/>
    <w:rsid w:val="0034339F"/>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0F"/>
    <w:rsid w:val="00352E54"/>
    <w:rsid w:val="0035303F"/>
    <w:rsid w:val="003532E0"/>
    <w:rsid w:val="00353484"/>
    <w:rsid w:val="0035354E"/>
    <w:rsid w:val="00353609"/>
    <w:rsid w:val="00354025"/>
    <w:rsid w:val="00354721"/>
    <w:rsid w:val="00354878"/>
    <w:rsid w:val="00354D0D"/>
    <w:rsid w:val="00354E54"/>
    <w:rsid w:val="0035516B"/>
    <w:rsid w:val="00355736"/>
    <w:rsid w:val="00355AA2"/>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5DEF"/>
    <w:rsid w:val="003665DB"/>
    <w:rsid w:val="003672DD"/>
    <w:rsid w:val="00367D37"/>
    <w:rsid w:val="00367E7F"/>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DD4"/>
    <w:rsid w:val="00374FE6"/>
    <w:rsid w:val="00375103"/>
    <w:rsid w:val="003754A7"/>
    <w:rsid w:val="00375E9F"/>
    <w:rsid w:val="00375ECB"/>
    <w:rsid w:val="0037612C"/>
    <w:rsid w:val="00376847"/>
    <w:rsid w:val="00377958"/>
    <w:rsid w:val="00377CB6"/>
    <w:rsid w:val="0038044A"/>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DDE"/>
    <w:rsid w:val="00394C79"/>
    <w:rsid w:val="003953A3"/>
    <w:rsid w:val="00395C6F"/>
    <w:rsid w:val="0039604A"/>
    <w:rsid w:val="00396141"/>
    <w:rsid w:val="00396245"/>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26"/>
    <w:rsid w:val="003A7B32"/>
    <w:rsid w:val="003B03FC"/>
    <w:rsid w:val="003B0F62"/>
    <w:rsid w:val="003B1988"/>
    <w:rsid w:val="003B1F39"/>
    <w:rsid w:val="003B2481"/>
    <w:rsid w:val="003B2AE2"/>
    <w:rsid w:val="003B2EF1"/>
    <w:rsid w:val="003B331D"/>
    <w:rsid w:val="003B3670"/>
    <w:rsid w:val="003B3944"/>
    <w:rsid w:val="003B3B52"/>
    <w:rsid w:val="003B4315"/>
    <w:rsid w:val="003B45AB"/>
    <w:rsid w:val="003B461B"/>
    <w:rsid w:val="003B483C"/>
    <w:rsid w:val="003B4A9E"/>
    <w:rsid w:val="003B4BD7"/>
    <w:rsid w:val="003B4E79"/>
    <w:rsid w:val="003B556B"/>
    <w:rsid w:val="003B573F"/>
    <w:rsid w:val="003B5C02"/>
    <w:rsid w:val="003B5D84"/>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6B33"/>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2CB3"/>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7108"/>
    <w:rsid w:val="003F0365"/>
    <w:rsid w:val="003F06C8"/>
    <w:rsid w:val="003F09F3"/>
    <w:rsid w:val="003F1227"/>
    <w:rsid w:val="003F1C67"/>
    <w:rsid w:val="003F1E7F"/>
    <w:rsid w:val="003F1FBF"/>
    <w:rsid w:val="003F3B27"/>
    <w:rsid w:val="003F3C69"/>
    <w:rsid w:val="003F3C95"/>
    <w:rsid w:val="003F3CE1"/>
    <w:rsid w:val="003F4034"/>
    <w:rsid w:val="003F41D4"/>
    <w:rsid w:val="003F42CC"/>
    <w:rsid w:val="003F49B5"/>
    <w:rsid w:val="003F4B81"/>
    <w:rsid w:val="003F5DDC"/>
    <w:rsid w:val="003F623B"/>
    <w:rsid w:val="003F6256"/>
    <w:rsid w:val="003F676C"/>
    <w:rsid w:val="003F6A8A"/>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FC4"/>
    <w:rsid w:val="004043D1"/>
    <w:rsid w:val="00404679"/>
    <w:rsid w:val="00404A4C"/>
    <w:rsid w:val="00404C25"/>
    <w:rsid w:val="00404C53"/>
    <w:rsid w:val="00404E44"/>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0630"/>
    <w:rsid w:val="00431417"/>
    <w:rsid w:val="004314A5"/>
    <w:rsid w:val="0043178E"/>
    <w:rsid w:val="004319E5"/>
    <w:rsid w:val="00431C35"/>
    <w:rsid w:val="00431F0B"/>
    <w:rsid w:val="0043212D"/>
    <w:rsid w:val="004326BA"/>
    <w:rsid w:val="0043292F"/>
    <w:rsid w:val="004331B6"/>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A6"/>
    <w:rsid w:val="004400FE"/>
    <w:rsid w:val="004414B1"/>
    <w:rsid w:val="004418AC"/>
    <w:rsid w:val="004419C8"/>
    <w:rsid w:val="00441E4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08"/>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1494"/>
    <w:rsid w:val="00471D55"/>
    <w:rsid w:val="00472351"/>
    <w:rsid w:val="00472672"/>
    <w:rsid w:val="00472823"/>
    <w:rsid w:val="004738AF"/>
    <w:rsid w:val="00473AB9"/>
    <w:rsid w:val="00474031"/>
    <w:rsid w:val="0047451C"/>
    <w:rsid w:val="004750B7"/>
    <w:rsid w:val="004750E0"/>
    <w:rsid w:val="00475A3C"/>
    <w:rsid w:val="00475AC1"/>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01D"/>
    <w:rsid w:val="00487C91"/>
    <w:rsid w:val="00487C9E"/>
    <w:rsid w:val="004909DB"/>
    <w:rsid w:val="004911E5"/>
    <w:rsid w:val="004917A8"/>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A61"/>
    <w:rsid w:val="004B4F0F"/>
    <w:rsid w:val="004B4F19"/>
    <w:rsid w:val="004B532F"/>
    <w:rsid w:val="004B54CA"/>
    <w:rsid w:val="004B6652"/>
    <w:rsid w:val="004B6D93"/>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BD0"/>
    <w:rsid w:val="004C5104"/>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852"/>
    <w:rsid w:val="004F097A"/>
    <w:rsid w:val="004F15BB"/>
    <w:rsid w:val="004F17A2"/>
    <w:rsid w:val="004F17E2"/>
    <w:rsid w:val="004F1DC4"/>
    <w:rsid w:val="004F1E8E"/>
    <w:rsid w:val="004F243C"/>
    <w:rsid w:val="004F32B2"/>
    <w:rsid w:val="004F3AEF"/>
    <w:rsid w:val="004F412C"/>
    <w:rsid w:val="004F45DA"/>
    <w:rsid w:val="004F4712"/>
    <w:rsid w:val="004F4774"/>
    <w:rsid w:val="004F4936"/>
    <w:rsid w:val="004F4F12"/>
    <w:rsid w:val="004F4F5B"/>
    <w:rsid w:val="004F532D"/>
    <w:rsid w:val="004F5CCC"/>
    <w:rsid w:val="004F5E59"/>
    <w:rsid w:val="004F5F2B"/>
    <w:rsid w:val="004F5F80"/>
    <w:rsid w:val="004F66C2"/>
    <w:rsid w:val="004F6750"/>
    <w:rsid w:val="004F691A"/>
    <w:rsid w:val="004F6D6E"/>
    <w:rsid w:val="004F6D94"/>
    <w:rsid w:val="004F7204"/>
    <w:rsid w:val="0050043B"/>
    <w:rsid w:val="00500AB7"/>
    <w:rsid w:val="00500DB5"/>
    <w:rsid w:val="005010B3"/>
    <w:rsid w:val="005011A7"/>
    <w:rsid w:val="0050197B"/>
    <w:rsid w:val="005019E0"/>
    <w:rsid w:val="00501F56"/>
    <w:rsid w:val="00502F77"/>
    <w:rsid w:val="005037F4"/>
    <w:rsid w:val="00503CD2"/>
    <w:rsid w:val="00503FE2"/>
    <w:rsid w:val="005047B1"/>
    <w:rsid w:val="00504961"/>
    <w:rsid w:val="00504CD4"/>
    <w:rsid w:val="00505AD9"/>
    <w:rsid w:val="00505AFC"/>
    <w:rsid w:val="00505CE6"/>
    <w:rsid w:val="00506B87"/>
    <w:rsid w:val="00507153"/>
    <w:rsid w:val="00507192"/>
    <w:rsid w:val="0050771D"/>
    <w:rsid w:val="005077A4"/>
    <w:rsid w:val="00507DCF"/>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DAA"/>
    <w:rsid w:val="00534EE1"/>
    <w:rsid w:val="00534FDE"/>
    <w:rsid w:val="005353DD"/>
    <w:rsid w:val="005359D4"/>
    <w:rsid w:val="00535D8D"/>
    <w:rsid w:val="005360BB"/>
    <w:rsid w:val="00536489"/>
    <w:rsid w:val="005372A7"/>
    <w:rsid w:val="0053739B"/>
    <w:rsid w:val="0053759F"/>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24"/>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3AFC"/>
    <w:rsid w:val="0055427E"/>
    <w:rsid w:val="0055452A"/>
    <w:rsid w:val="00554C84"/>
    <w:rsid w:val="00554FCF"/>
    <w:rsid w:val="00555508"/>
    <w:rsid w:val="0055573D"/>
    <w:rsid w:val="00555D7E"/>
    <w:rsid w:val="00555D8C"/>
    <w:rsid w:val="00555F9B"/>
    <w:rsid w:val="00556B58"/>
    <w:rsid w:val="00557030"/>
    <w:rsid w:val="005570D9"/>
    <w:rsid w:val="0055724C"/>
    <w:rsid w:val="0055773B"/>
    <w:rsid w:val="005577CB"/>
    <w:rsid w:val="00557BE5"/>
    <w:rsid w:val="0056020F"/>
    <w:rsid w:val="00560BD7"/>
    <w:rsid w:val="00560D75"/>
    <w:rsid w:val="00560F63"/>
    <w:rsid w:val="0056109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1CE"/>
    <w:rsid w:val="00566300"/>
    <w:rsid w:val="00566526"/>
    <w:rsid w:val="005668FD"/>
    <w:rsid w:val="005669F0"/>
    <w:rsid w:val="00566B31"/>
    <w:rsid w:val="00566BAE"/>
    <w:rsid w:val="00566FD5"/>
    <w:rsid w:val="00567309"/>
    <w:rsid w:val="0056757F"/>
    <w:rsid w:val="00570B14"/>
    <w:rsid w:val="00570F75"/>
    <w:rsid w:val="00571054"/>
    <w:rsid w:val="0057167F"/>
    <w:rsid w:val="005717E3"/>
    <w:rsid w:val="00571A6E"/>
    <w:rsid w:val="00571C8A"/>
    <w:rsid w:val="005722FA"/>
    <w:rsid w:val="0057233A"/>
    <w:rsid w:val="00572496"/>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2E8F"/>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AE7"/>
    <w:rsid w:val="00613F73"/>
    <w:rsid w:val="00614911"/>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8B"/>
    <w:rsid w:val="0062456F"/>
    <w:rsid w:val="00624F11"/>
    <w:rsid w:val="006257ED"/>
    <w:rsid w:val="00625963"/>
    <w:rsid w:val="00625B58"/>
    <w:rsid w:val="00626202"/>
    <w:rsid w:val="006271FD"/>
    <w:rsid w:val="00627913"/>
    <w:rsid w:val="006300B3"/>
    <w:rsid w:val="00630249"/>
    <w:rsid w:val="00630532"/>
    <w:rsid w:val="00630BA9"/>
    <w:rsid w:val="00630DFE"/>
    <w:rsid w:val="0063115F"/>
    <w:rsid w:val="006311D1"/>
    <w:rsid w:val="006320A0"/>
    <w:rsid w:val="00632EAD"/>
    <w:rsid w:val="006333D8"/>
    <w:rsid w:val="0063384C"/>
    <w:rsid w:val="00633C37"/>
    <w:rsid w:val="0063447F"/>
    <w:rsid w:val="00635266"/>
    <w:rsid w:val="00635634"/>
    <w:rsid w:val="006357AC"/>
    <w:rsid w:val="00635E70"/>
    <w:rsid w:val="00635F12"/>
    <w:rsid w:val="00635FEE"/>
    <w:rsid w:val="0063645E"/>
    <w:rsid w:val="006369EA"/>
    <w:rsid w:val="006370B4"/>
    <w:rsid w:val="00637A38"/>
    <w:rsid w:val="00637B6B"/>
    <w:rsid w:val="00640F67"/>
    <w:rsid w:val="0064128C"/>
    <w:rsid w:val="00641D4B"/>
    <w:rsid w:val="00642334"/>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4B3"/>
    <w:rsid w:val="0065562F"/>
    <w:rsid w:val="00655832"/>
    <w:rsid w:val="006562F3"/>
    <w:rsid w:val="006564C3"/>
    <w:rsid w:val="00656862"/>
    <w:rsid w:val="006570B1"/>
    <w:rsid w:val="00657482"/>
    <w:rsid w:val="00657B6E"/>
    <w:rsid w:val="00657DA0"/>
    <w:rsid w:val="00660CD3"/>
    <w:rsid w:val="006610C5"/>
    <w:rsid w:val="00661708"/>
    <w:rsid w:val="00661F67"/>
    <w:rsid w:val="00662B24"/>
    <w:rsid w:val="006639E1"/>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AE5"/>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8FC"/>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2FD"/>
    <w:rsid w:val="006B6437"/>
    <w:rsid w:val="006B6B91"/>
    <w:rsid w:val="006C021E"/>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C7F94"/>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CD2"/>
    <w:rsid w:val="006D6E07"/>
    <w:rsid w:val="006D6F86"/>
    <w:rsid w:val="006D731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AA3"/>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54E5"/>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8A8"/>
    <w:rsid w:val="00766D49"/>
    <w:rsid w:val="00766E5A"/>
    <w:rsid w:val="007670A1"/>
    <w:rsid w:val="00767279"/>
    <w:rsid w:val="00767942"/>
    <w:rsid w:val="00767B21"/>
    <w:rsid w:val="00767F38"/>
    <w:rsid w:val="00770355"/>
    <w:rsid w:val="00770507"/>
    <w:rsid w:val="00770993"/>
    <w:rsid w:val="00770DBB"/>
    <w:rsid w:val="00771036"/>
    <w:rsid w:val="007710E4"/>
    <w:rsid w:val="007714C6"/>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3C8"/>
    <w:rsid w:val="007B3C53"/>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C85"/>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B5F"/>
    <w:rsid w:val="007E307E"/>
    <w:rsid w:val="007E3104"/>
    <w:rsid w:val="007E32F8"/>
    <w:rsid w:val="007E335A"/>
    <w:rsid w:val="007E343B"/>
    <w:rsid w:val="007E3441"/>
    <w:rsid w:val="007E394D"/>
    <w:rsid w:val="007E3EBE"/>
    <w:rsid w:val="007E3EEC"/>
    <w:rsid w:val="007E4388"/>
    <w:rsid w:val="007E4EE6"/>
    <w:rsid w:val="007E5505"/>
    <w:rsid w:val="007E568E"/>
    <w:rsid w:val="007E653D"/>
    <w:rsid w:val="007E6C72"/>
    <w:rsid w:val="007E78B6"/>
    <w:rsid w:val="007E7A82"/>
    <w:rsid w:val="007E7B70"/>
    <w:rsid w:val="007F02C6"/>
    <w:rsid w:val="007F04EE"/>
    <w:rsid w:val="007F0F42"/>
    <w:rsid w:val="007F1029"/>
    <w:rsid w:val="007F11BE"/>
    <w:rsid w:val="007F12B4"/>
    <w:rsid w:val="007F188C"/>
    <w:rsid w:val="007F1E5D"/>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7E5"/>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0DE"/>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1EC"/>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3CAE"/>
    <w:rsid w:val="008743B6"/>
    <w:rsid w:val="008746EC"/>
    <w:rsid w:val="0087550D"/>
    <w:rsid w:val="008756B7"/>
    <w:rsid w:val="00875C48"/>
    <w:rsid w:val="0087722E"/>
    <w:rsid w:val="00877497"/>
    <w:rsid w:val="008776B4"/>
    <w:rsid w:val="0087788D"/>
    <w:rsid w:val="00880B53"/>
    <w:rsid w:val="00880CA5"/>
    <w:rsid w:val="008817A8"/>
    <w:rsid w:val="0088270F"/>
    <w:rsid w:val="00882DE3"/>
    <w:rsid w:val="00882FDF"/>
    <w:rsid w:val="00883022"/>
    <w:rsid w:val="00883581"/>
    <w:rsid w:val="008835DD"/>
    <w:rsid w:val="00883F72"/>
    <w:rsid w:val="008843AD"/>
    <w:rsid w:val="00884AFA"/>
    <w:rsid w:val="00884DD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A76"/>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F1"/>
    <w:rsid w:val="008A6657"/>
    <w:rsid w:val="008A6DFF"/>
    <w:rsid w:val="008A768D"/>
    <w:rsid w:val="008A7F0B"/>
    <w:rsid w:val="008B00BE"/>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46F8"/>
    <w:rsid w:val="008C5507"/>
    <w:rsid w:val="008C5975"/>
    <w:rsid w:val="008C5E23"/>
    <w:rsid w:val="008C64DB"/>
    <w:rsid w:val="008C7138"/>
    <w:rsid w:val="008C7220"/>
    <w:rsid w:val="008C7EAD"/>
    <w:rsid w:val="008D03E5"/>
    <w:rsid w:val="008D060A"/>
    <w:rsid w:val="008D06A5"/>
    <w:rsid w:val="008D1740"/>
    <w:rsid w:val="008D208D"/>
    <w:rsid w:val="008D2547"/>
    <w:rsid w:val="008D270A"/>
    <w:rsid w:val="008D3238"/>
    <w:rsid w:val="008D3CF8"/>
    <w:rsid w:val="008D4267"/>
    <w:rsid w:val="008D4B33"/>
    <w:rsid w:val="008D5195"/>
    <w:rsid w:val="008D56EF"/>
    <w:rsid w:val="008D577D"/>
    <w:rsid w:val="008D6046"/>
    <w:rsid w:val="008D630A"/>
    <w:rsid w:val="008D67AB"/>
    <w:rsid w:val="008D6902"/>
    <w:rsid w:val="008D7127"/>
    <w:rsid w:val="008D72E6"/>
    <w:rsid w:val="008D73C5"/>
    <w:rsid w:val="008D751B"/>
    <w:rsid w:val="008D7554"/>
    <w:rsid w:val="008E0DFD"/>
    <w:rsid w:val="008E1345"/>
    <w:rsid w:val="008E1450"/>
    <w:rsid w:val="008E149A"/>
    <w:rsid w:val="008E15BA"/>
    <w:rsid w:val="008E1774"/>
    <w:rsid w:val="008E19BC"/>
    <w:rsid w:val="008E205E"/>
    <w:rsid w:val="008E2319"/>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5E6"/>
    <w:rsid w:val="00901AD0"/>
    <w:rsid w:val="00902152"/>
    <w:rsid w:val="009022AF"/>
    <w:rsid w:val="00903C59"/>
    <w:rsid w:val="00904302"/>
    <w:rsid w:val="009046D9"/>
    <w:rsid w:val="00904DF3"/>
    <w:rsid w:val="009054F9"/>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D04"/>
    <w:rsid w:val="00916F0D"/>
    <w:rsid w:val="00917017"/>
    <w:rsid w:val="00917F75"/>
    <w:rsid w:val="009202C3"/>
    <w:rsid w:val="00920313"/>
    <w:rsid w:val="0092043B"/>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1D44"/>
    <w:rsid w:val="00932475"/>
    <w:rsid w:val="00932519"/>
    <w:rsid w:val="00932668"/>
    <w:rsid w:val="00932D12"/>
    <w:rsid w:val="00932D35"/>
    <w:rsid w:val="009330F1"/>
    <w:rsid w:val="009334B5"/>
    <w:rsid w:val="00933565"/>
    <w:rsid w:val="0093388A"/>
    <w:rsid w:val="00934444"/>
    <w:rsid w:val="009346F2"/>
    <w:rsid w:val="009351C7"/>
    <w:rsid w:val="009364AB"/>
    <w:rsid w:val="00936B16"/>
    <w:rsid w:val="00936C29"/>
    <w:rsid w:val="00937FB2"/>
    <w:rsid w:val="00940893"/>
    <w:rsid w:val="00941192"/>
    <w:rsid w:val="00941E30"/>
    <w:rsid w:val="00941FCD"/>
    <w:rsid w:val="009421D2"/>
    <w:rsid w:val="00943446"/>
    <w:rsid w:val="009440B9"/>
    <w:rsid w:val="009462BB"/>
    <w:rsid w:val="00946363"/>
    <w:rsid w:val="00946374"/>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1FB"/>
    <w:rsid w:val="009712F4"/>
    <w:rsid w:val="0097134C"/>
    <w:rsid w:val="00971D81"/>
    <w:rsid w:val="0097208D"/>
    <w:rsid w:val="00972346"/>
    <w:rsid w:val="009728C2"/>
    <w:rsid w:val="00972EBA"/>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39B"/>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1FE"/>
    <w:rsid w:val="009A221E"/>
    <w:rsid w:val="009A290D"/>
    <w:rsid w:val="009A3D0D"/>
    <w:rsid w:val="009A49D7"/>
    <w:rsid w:val="009A5753"/>
    <w:rsid w:val="009A579D"/>
    <w:rsid w:val="009A5AA5"/>
    <w:rsid w:val="009A6335"/>
    <w:rsid w:val="009A6969"/>
    <w:rsid w:val="009A6A59"/>
    <w:rsid w:val="009A6E40"/>
    <w:rsid w:val="009A719C"/>
    <w:rsid w:val="009A768F"/>
    <w:rsid w:val="009A7B9C"/>
    <w:rsid w:val="009B0A16"/>
    <w:rsid w:val="009B0AFE"/>
    <w:rsid w:val="009B0F42"/>
    <w:rsid w:val="009B1253"/>
    <w:rsid w:val="009B16FA"/>
    <w:rsid w:val="009B30E4"/>
    <w:rsid w:val="009B3132"/>
    <w:rsid w:val="009B4301"/>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6080"/>
    <w:rsid w:val="009C6736"/>
    <w:rsid w:val="009C682E"/>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0A"/>
    <w:rsid w:val="009D6942"/>
    <w:rsid w:val="009D7824"/>
    <w:rsid w:val="009D7EAA"/>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301B"/>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4582"/>
    <w:rsid w:val="00A14C79"/>
    <w:rsid w:val="00A14C86"/>
    <w:rsid w:val="00A150E7"/>
    <w:rsid w:val="00A153AA"/>
    <w:rsid w:val="00A15490"/>
    <w:rsid w:val="00A15B86"/>
    <w:rsid w:val="00A1637D"/>
    <w:rsid w:val="00A163D7"/>
    <w:rsid w:val="00A17356"/>
    <w:rsid w:val="00A17362"/>
    <w:rsid w:val="00A17443"/>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98B"/>
    <w:rsid w:val="00A25A0D"/>
    <w:rsid w:val="00A26C55"/>
    <w:rsid w:val="00A27173"/>
    <w:rsid w:val="00A273AF"/>
    <w:rsid w:val="00A278C7"/>
    <w:rsid w:val="00A27ADA"/>
    <w:rsid w:val="00A300C7"/>
    <w:rsid w:val="00A306F7"/>
    <w:rsid w:val="00A30979"/>
    <w:rsid w:val="00A30EBD"/>
    <w:rsid w:val="00A30FD9"/>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5EEC"/>
    <w:rsid w:val="00A36257"/>
    <w:rsid w:val="00A366B3"/>
    <w:rsid w:val="00A36F26"/>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45"/>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771"/>
    <w:rsid w:val="00A60950"/>
    <w:rsid w:val="00A6170A"/>
    <w:rsid w:val="00A6265F"/>
    <w:rsid w:val="00A62AA3"/>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1B0"/>
    <w:rsid w:val="00A715E6"/>
    <w:rsid w:val="00A71990"/>
    <w:rsid w:val="00A71A83"/>
    <w:rsid w:val="00A71BEF"/>
    <w:rsid w:val="00A7209C"/>
    <w:rsid w:val="00A7212E"/>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B35"/>
    <w:rsid w:val="00A8045B"/>
    <w:rsid w:val="00A80906"/>
    <w:rsid w:val="00A81660"/>
    <w:rsid w:val="00A81EBF"/>
    <w:rsid w:val="00A822B4"/>
    <w:rsid w:val="00A82E93"/>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8C"/>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1B95"/>
    <w:rsid w:val="00AB20E8"/>
    <w:rsid w:val="00AB2421"/>
    <w:rsid w:val="00AB2650"/>
    <w:rsid w:val="00AB2920"/>
    <w:rsid w:val="00AB2A8C"/>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140"/>
    <w:rsid w:val="00AC74AF"/>
    <w:rsid w:val="00AC7731"/>
    <w:rsid w:val="00AC7973"/>
    <w:rsid w:val="00AD0348"/>
    <w:rsid w:val="00AD0E9C"/>
    <w:rsid w:val="00AD0EA2"/>
    <w:rsid w:val="00AD0EF8"/>
    <w:rsid w:val="00AD18BD"/>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0E18"/>
    <w:rsid w:val="00AF0FF3"/>
    <w:rsid w:val="00AF154C"/>
    <w:rsid w:val="00AF180B"/>
    <w:rsid w:val="00AF2552"/>
    <w:rsid w:val="00AF2915"/>
    <w:rsid w:val="00AF2FA6"/>
    <w:rsid w:val="00AF36B4"/>
    <w:rsid w:val="00AF375B"/>
    <w:rsid w:val="00AF3B32"/>
    <w:rsid w:val="00AF3BCE"/>
    <w:rsid w:val="00AF3C6F"/>
    <w:rsid w:val="00AF3D50"/>
    <w:rsid w:val="00AF4D51"/>
    <w:rsid w:val="00AF4F5F"/>
    <w:rsid w:val="00AF515C"/>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1105A"/>
    <w:rsid w:val="00B11359"/>
    <w:rsid w:val="00B115EC"/>
    <w:rsid w:val="00B12FD2"/>
    <w:rsid w:val="00B13793"/>
    <w:rsid w:val="00B13A00"/>
    <w:rsid w:val="00B13B40"/>
    <w:rsid w:val="00B13CA5"/>
    <w:rsid w:val="00B13D61"/>
    <w:rsid w:val="00B13E3B"/>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928"/>
    <w:rsid w:val="00B32C69"/>
    <w:rsid w:val="00B33953"/>
    <w:rsid w:val="00B33D44"/>
    <w:rsid w:val="00B33FC1"/>
    <w:rsid w:val="00B3422F"/>
    <w:rsid w:val="00B342B5"/>
    <w:rsid w:val="00B346E5"/>
    <w:rsid w:val="00B34916"/>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16"/>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594"/>
    <w:rsid w:val="00B82848"/>
    <w:rsid w:val="00B82A0C"/>
    <w:rsid w:val="00B82BF3"/>
    <w:rsid w:val="00B82FA7"/>
    <w:rsid w:val="00B8388F"/>
    <w:rsid w:val="00B841A4"/>
    <w:rsid w:val="00B8572E"/>
    <w:rsid w:val="00B8708B"/>
    <w:rsid w:val="00B871DA"/>
    <w:rsid w:val="00B87325"/>
    <w:rsid w:val="00B87A7A"/>
    <w:rsid w:val="00B87C0A"/>
    <w:rsid w:val="00B87F5B"/>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99"/>
    <w:rsid w:val="00BA0DF9"/>
    <w:rsid w:val="00BA1491"/>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31F"/>
    <w:rsid w:val="00BB0BBD"/>
    <w:rsid w:val="00BB0D30"/>
    <w:rsid w:val="00BB1E85"/>
    <w:rsid w:val="00BB2B72"/>
    <w:rsid w:val="00BB3170"/>
    <w:rsid w:val="00BB341E"/>
    <w:rsid w:val="00BB3785"/>
    <w:rsid w:val="00BB396C"/>
    <w:rsid w:val="00BB39A7"/>
    <w:rsid w:val="00BB3B76"/>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D7C52"/>
    <w:rsid w:val="00BE0504"/>
    <w:rsid w:val="00BE1287"/>
    <w:rsid w:val="00BE14E1"/>
    <w:rsid w:val="00BE1AF4"/>
    <w:rsid w:val="00BE225D"/>
    <w:rsid w:val="00BE2861"/>
    <w:rsid w:val="00BE288A"/>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AF2"/>
    <w:rsid w:val="00BF4B27"/>
    <w:rsid w:val="00BF4D98"/>
    <w:rsid w:val="00BF563C"/>
    <w:rsid w:val="00BF5A06"/>
    <w:rsid w:val="00BF5B55"/>
    <w:rsid w:val="00BF7C97"/>
    <w:rsid w:val="00BF7EFE"/>
    <w:rsid w:val="00C00678"/>
    <w:rsid w:val="00C00E0B"/>
    <w:rsid w:val="00C01273"/>
    <w:rsid w:val="00C0160F"/>
    <w:rsid w:val="00C018F8"/>
    <w:rsid w:val="00C01D29"/>
    <w:rsid w:val="00C01D7B"/>
    <w:rsid w:val="00C0250C"/>
    <w:rsid w:val="00C0340F"/>
    <w:rsid w:val="00C03430"/>
    <w:rsid w:val="00C035CA"/>
    <w:rsid w:val="00C03694"/>
    <w:rsid w:val="00C03A60"/>
    <w:rsid w:val="00C03DAA"/>
    <w:rsid w:val="00C042D2"/>
    <w:rsid w:val="00C04548"/>
    <w:rsid w:val="00C053C0"/>
    <w:rsid w:val="00C06272"/>
    <w:rsid w:val="00C06801"/>
    <w:rsid w:val="00C0687F"/>
    <w:rsid w:val="00C069A7"/>
    <w:rsid w:val="00C07935"/>
    <w:rsid w:val="00C07EB7"/>
    <w:rsid w:val="00C105C8"/>
    <w:rsid w:val="00C10614"/>
    <w:rsid w:val="00C10A8D"/>
    <w:rsid w:val="00C10AAE"/>
    <w:rsid w:val="00C1104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0BDC"/>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EF3"/>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1DDB"/>
    <w:rsid w:val="00C42BCA"/>
    <w:rsid w:val="00C42C2A"/>
    <w:rsid w:val="00C4318E"/>
    <w:rsid w:val="00C436A9"/>
    <w:rsid w:val="00C45494"/>
    <w:rsid w:val="00C4581E"/>
    <w:rsid w:val="00C45A93"/>
    <w:rsid w:val="00C4608B"/>
    <w:rsid w:val="00C467F6"/>
    <w:rsid w:val="00C46DA0"/>
    <w:rsid w:val="00C47EA4"/>
    <w:rsid w:val="00C500BE"/>
    <w:rsid w:val="00C50DB9"/>
    <w:rsid w:val="00C51096"/>
    <w:rsid w:val="00C513EC"/>
    <w:rsid w:val="00C51BB4"/>
    <w:rsid w:val="00C52129"/>
    <w:rsid w:val="00C52215"/>
    <w:rsid w:val="00C52749"/>
    <w:rsid w:val="00C52BAA"/>
    <w:rsid w:val="00C530C5"/>
    <w:rsid w:val="00C540D1"/>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56C3"/>
    <w:rsid w:val="00C7666B"/>
    <w:rsid w:val="00C76773"/>
    <w:rsid w:val="00C767D5"/>
    <w:rsid w:val="00C76843"/>
    <w:rsid w:val="00C7706E"/>
    <w:rsid w:val="00C774E5"/>
    <w:rsid w:val="00C77D41"/>
    <w:rsid w:val="00C8055A"/>
    <w:rsid w:val="00C8079B"/>
    <w:rsid w:val="00C8088A"/>
    <w:rsid w:val="00C811A0"/>
    <w:rsid w:val="00C81469"/>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97DC2"/>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AE"/>
    <w:rsid w:val="00CA7AE1"/>
    <w:rsid w:val="00CA7C0F"/>
    <w:rsid w:val="00CA7D97"/>
    <w:rsid w:val="00CB0AF2"/>
    <w:rsid w:val="00CB0B19"/>
    <w:rsid w:val="00CB0B5B"/>
    <w:rsid w:val="00CB1085"/>
    <w:rsid w:val="00CB16D0"/>
    <w:rsid w:val="00CB16E2"/>
    <w:rsid w:val="00CB1CE5"/>
    <w:rsid w:val="00CB1E36"/>
    <w:rsid w:val="00CB2084"/>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1C4A"/>
    <w:rsid w:val="00CC2A37"/>
    <w:rsid w:val="00CC36E0"/>
    <w:rsid w:val="00CC3B39"/>
    <w:rsid w:val="00CC3E83"/>
    <w:rsid w:val="00CC4026"/>
    <w:rsid w:val="00CC421E"/>
    <w:rsid w:val="00CC4BF1"/>
    <w:rsid w:val="00CC5026"/>
    <w:rsid w:val="00CC6025"/>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17F"/>
    <w:rsid w:val="00CD7197"/>
    <w:rsid w:val="00CD7F82"/>
    <w:rsid w:val="00CE1A9A"/>
    <w:rsid w:val="00CE1C5F"/>
    <w:rsid w:val="00CE1E12"/>
    <w:rsid w:val="00CE2E03"/>
    <w:rsid w:val="00CE3572"/>
    <w:rsid w:val="00CE3A6F"/>
    <w:rsid w:val="00CE407C"/>
    <w:rsid w:val="00CE437F"/>
    <w:rsid w:val="00CE4633"/>
    <w:rsid w:val="00CE5209"/>
    <w:rsid w:val="00CE5269"/>
    <w:rsid w:val="00CE7296"/>
    <w:rsid w:val="00CE7C87"/>
    <w:rsid w:val="00CE7E26"/>
    <w:rsid w:val="00CF0106"/>
    <w:rsid w:val="00CF0E82"/>
    <w:rsid w:val="00CF0F99"/>
    <w:rsid w:val="00CF1323"/>
    <w:rsid w:val="00CF15B6"/>
    <w:rsid w:val="00CF15F4"/>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1EB4"/>
    <w:rsid w:val="00D03124"/>
    <w:rsid w:val="00D03CCD"/>
    <w:rsid w:val="00D03DBD"/>
    <w:rsid w:val="00D03F9A"/>
    <w:rsid w:val="00D0493F"/>
    <w:rsid w:val="00D04BD9"/>
    <w:rsid w:val="00D05459"/>
    <w:rsid w:val="00D0566C"/>
    <w:rsid w:val="00D060C2"/>
    <w:rsid w:val="00D0627A"/>
    <w:rsid w:val="00D0638D"/>
    <w:rsid w:val="00D06573"/>
    <w:rsid w:val="00D069C7"/>
    <w:rsid w:val="00D06AE8"/>
    <w:rsid w:val="00D06D51"/>
    <w:rsid w:val="00D06E38"/>
    <w:rsid w:val="00D10433"/>
    <w:rsid w:val="00D10759"/>
    <w:rsid w:val="00D10910"/>
    <w:rsid w:val="00D10A83"/>
    <w:rsid w:val="00D10BCA"/>
    <w:rsid w:val="00D10FC4"/>
    <w:rsid w:val="00D1176F"/>
    <w:rsid w:val="00D11848"/>
    <w:rsid w:val="00D1190E"/>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602"/>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84C"/>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2DE9"/>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C7"/>
    <w:rsid w:val="00D85852"/>
    <w:rsid w:val="00D85AE0"/>
    <w:rsid w:val="00D85B4A"/>
    <w:rsid w:val="00D877DB"/>
    <w:rsid w:val="00D87EF3"/>
    <w:rsid w:val="00D9024F"/>
    <w:rsid w:val="00D90490"/>
    <w:rsid w:val="00D90852"/>
    <w:rsid w:val="00D90999"/>
    <w:rsid w:val="00D91219"/>
    <w:rsid w:val="00D9128C"/>
    <w:rsid w:val="00D916A8"/>
    <w:rsid w:val="00D91D47"/>
    <w:rsid w:val="00D91EAE"/>
    <w:rsid w:val="00D920D7"/>
    <w:rsid w:val="00D9257F"/>
    <w:rsid w:val="00D92B0C"/>
    <w:rsid w:val="00D92C97"/>
    <w:rsid w:val="00D93B6A"/>
    <w:rsid w:val="00D941A5"/>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C038D"/>
    <w:rsid w:val="00DC05BD"/>
    <w:rsid w:val="00DC0912"/>
    <w:rsid w:val="00DC0A10"/>
    <w:rsid w:val="00DC0A5C"/>
    <w:rsid w:val="00DC0AF6"/>
    <w:rsid w:val="00DC0B98"/>
    <w:rsid w:val="00DC0BD2"/>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61"/>
    <w:rsid w:val="00DE14A9"/>
    <w:rsid w:val="00DE16D7"/>
    <w:rsid w:val="00DE174B"/>
    <w:rsid w:val="00DE1E47"/>
    <w:rsid w:val="00DE24D9"/>
    <w:rsid w:val="00DE2B8E"/>
    <w:rsid w:val="00DE2BEF"/>
    <w:rsid w:val="00DE2CFD"/>
    <w:rsid w:val="00DE2F00"/>
    <w:rsid w:val="00DE3108"/>
    <w:rsid w:val="00DE31C1"/>
    <w:rsid w:val="00DE34CF"/>
    <w:rsid w:val="00DE3678"/>
    <w:rsid w:val="00DE398B"/>
    <w:rsid w:val="00DE3C53"/>
    <w:rsid w:val="00DE410B"/>
    <w:rsid w:val="00DE4390"/>
    <w:rsid w:val="00DE4404"/>
    <w:rsid w:val="00DE4B75"/>
    <w:rsid w:val="00DE5486"/>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5119"/>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6F19"/>
    <w:rsid w:val="00E078DE"/>
    <w:rsid w:val="00E079DC"/>
    <w:rsid w:val="00E07F10"/>
    <w:rsid w:val="00E105BF"/>
    <w:rsid w:val="00E10AE6"/>
    <w:rsid w:val="00E10CE3"/>
    <w:rsid w:val="00E11126"/>
    <w:rsid w:val="00E11232"/>
    <w:rsid w:val="00E11488"/>
    <w:rsid w:val="00E11A9A"/>
    <w:rsid w:val="00E11E8D"/>
    <w:rsid w:val="00E12709"/>
    <w:rsid w:val="00E13C91"/>
    <w:rsid w:val="00E13DD7"/>
    <w:rsid w:val="00E13F3D"/>
    <w:rsid w:val="00E13FD3"/>
    <w:rsid w:val="00E14054"/>
    <w:rsid w:val="00E145C6"/>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4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15"/>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960"/>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1F36"/>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172"/>
    <w:rsid w:val="00E60A0B"/>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7E"/>
    <w:rsid w:val="00E70292"/>
    <w:rsid w:val="00E712D9"/>
    <w:rsid w:val="00E714B3"/>
    <w:rsid w:val="00E72BDA"/>
    <w:rsid w:val="00E72DFE"/>
    <w:rsid w:val="00E73070"/>
    <w:rsid w:val="00E73926"/>
    <w:rsid w:val="00E73C34"/>
    <w:rsid w:val="00E740E9"/>
    <w:rsid w:val="00E7417A"/>
    <w:rsid w:val="00E74454"/>
    <w:rsid w:val="00E747EC"/>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3F3A"/>
    <w:rsid w:val="00E84000"/>
    <w:rsid w:val="00E8449A"/>
    <w:rsid w:val="00E845B7"/>
    <w:rsid w:val="00E84F6A"/>
    <w:rsid w:val="00E856A0"/>
    <w:rsid w:val="00E860CB"/>
    <w:rsid w:val="00E86380"/>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329"/>
    <w:rsid w:val="00E964F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C1B"/>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D76D8"/>
    <w:rsid w:val="00EE01DA"/>
    <w:rsid w:val="00EE1886"/>
    <w:rsid w:val="00EE1999"/>
    <w:rsid w:val="00EE1C85"/>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6E"/>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331B"/>
    <w:rsid w:val="00F1354C"/>
    <w:rsid w:val="00F13570"/>
    <w:rsid w:val="00F136E5"/>
    <w:rsid w:val="00F13B0B"/>
    <w:rsid w:val="00F13E1F"/>
    <w:rsid w:val="00F14441"/>
    <w:rsid w:val="00F1502C"/>
    <w:rsid w:val="00F1529E"/>
    <w:rsid w:val="00F152B7"/>
    <w:rsid w:val="00F15C55"/>
    <w:rsid w:val="00F1645E"/>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4B83"/>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0CBE"/>
    <w:rsid w:val="00F610F8"/>
    <w:rsid w:val="00F6137C"/>
    <w:rsid w:val="00F6174A"/>
    <w:rsid w:val="00F61BFB"/>
    <w:rsid w:val="00F63143"/>
    <w:rsid w:val="00F63824"/>
    <w:rsid w:val="00F63884"/>
    <w:rsid w:val="00F63C6B"/>
    <w:rsid w:val="00F63CCA"/>
    <w:rsid w:val="00F64B83"/>
    <w:rsid w:val="00F65772"/>
    <w:rsid w:val="00F6690B"/>
    <w:rsid w:val="00F66B57"/>
    <w:rsid w:val="00F67817"/>
    <w:rsid w:val="00F678BD"/>
    <w:rsid w:val="00F67B5C"/>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048"/>
    <w:rsid w:val="00F81A9F"/>
    <w:rsid w:val="00F81E29"/>
    <w:rsid w:val="00F81EE2"/>
    <w:rsid w:val="00F82EBA"/>
    <w:rsid w:val="00F831DF"/>
    <w:rsid w:val="00F83AD6"/>
    <w:rsid w:val="00F83E24"/>
    <w:rsid w:val="00F84AEC"/>
    <w:rsid w:val="00F84E8A"/>
    <w:rsid w:val="00F85108"/>
    <w:rsid w:val="00F8511F"/>
    <w:rsid w:val="00F8581C"/>
    <w:rsid w:val="00F860A4"/>
    <w:rsid w:val="00F862DD"/>
    <w:rsid w:val="00F86328"/>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18A"/>
    <w:rsid w:val="00F958D2"/>
    <w:rsid w:val="00F95AFA"/>
    <w:rsid w:val="00F95BCF"/>
    <w:rsid w:val="00F96449"/>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4EF5"/>
    <w:rsid w:val="00FC54D0"/>
    <w:rsid w:val="00FC5745"/>
    <w:rsid w:val="00FC58D7"/>
    <w:rsid w:val="00FC5D2C"/>
    <w:rsid w:val="00FC6600"/>
    <w:rsid w:val="00FC6C65"/>
    <w:rsid w:val="00FC7101"/>
    <w:rsid w:val="00FC732D"/>
    <w:rsid w:val="00FC7D11"/>
    <w:rsid w:val="00FC7EDF"/>
    <w:rsid w:val="00FD0071"/>
    <w:rsid w:val="00FD02E8"/>
    <w:rsid w:val="00FD069B"/>
    <w:rsid w:val="00FD08D5"/>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F3C"/>
    <w:rsid w:val="00FE60F4"/>
    <w:rsid w:val="00FE6F79"/>
    <w:rsid w:val="00FE7189"/>
    <w:rsid w:val="00FE72AB"/>
    <w:rsid w:val="00FE78FD"/>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0226750">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84333551">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719176">
      <w:bodyDiv w:val="1"/>
      <w:marLeft w:val="0"/>
      <w:marRight w:val="0"/>
      <w:marTop w:val="0"/>
      <w:marBottom w:val="0"/>
      <w:divBdr>
        <w:top w:val="none" w:sz="0" w:space="0" w:color="auto"/>
        <w:left w:val="none" w:sz="0" w:space="0" w:color="auto"/>
        <w:bottom w:val="none" w:sz="0" w:space="0" w:color="auto"/>
        <w:right w:val="none" w:sz="0" w:space="0" w:color="auto"/>
      </w:divBdr>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77815253">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3131">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A2410DD2-9CAE-4305-B622-D10495FE9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0d457316-5c67-4558-8f4b-8cbb4fd04d2b"/>
    <ds:schemaRef ds:uri="072bf794-d28a-4a7e-9cbb-99d719746312"/>
    <ds:schemaRef ds:uri="http://www.w3.org/XML/1998/namespace"/>
    <ds:schemaRef ds:uri="http://schemas.openxmlformats.org/package/2006/metadata/core-properties"/>
    <ds:schemaRef ds:uri="d8762117-8292-4133-b1c7-eab5c6487cfd"/>
    <ds:schemaRef ds:uri="http://purl.org/dc/dcmitype/"/>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945</Words>
  <Characters>5736</Characters>
  <Application>Microsoft Office Word</Application>
  <DocSecurity>2</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Rapatzikos, Athanasios</cp:lastModifiedBy>
  <cp:revision>5</cp:revision>
  <cp:lastPrinted>1900-01-02T19:59:00Z</cp:lastPrinted>
  <dcterms:created xsi:type="dcterms:W3CDTF">2026-01-29T16:11:00Z</dcterms:created>
  <dcterms:modified xsi:type="dcterms:W3CDTF">2026-01-29T16:20:00Z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2026-01-27T18:54:38Z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0d0a6dbb-c9dc-4c53-8941-84d017246e14</vt:lpwstr>
  </property>
  <property fmtid="{D5CDD505-2E9C-101B-9397-08002B2CF9AE}" pid="29" name="MSIP_Label_55339bf0-f345-473a-9ec8-6ca7c8197055_ContentBits">
    <vt:lpwstr>0</vt:lpwstr>
  </property>
  <property fmtid="{D5CDD505-2E9C-101B-9397-08002B2CF9AE}" pid="30" name="MSIP_Label_55339bf0-f345-473a-9ec8-6ca7c8197055_Tag">
    <vt:lpwstr>10, 0, 1, 1</vt:lpwstr>
  </property>
</Properties>
</file>